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29E2C" w14:textId="425D84CE" w:rsidR="006E757C" w:rsidRPr="00756E2D" w:rsidRDefault="004D5B89" w:rsidP="00975447">
      <w:pPr>
        <w:pStyle w:val="NoSpacing"/>
      </w:pPr>
      <w:r w:rsidRPr="00756E2D">
        <w:rPr>
          <w:noProof/>
        </w:rPr>
        <mc:AlternateContent>
          <mc:Choice Requires="wps">
            <w:drawing>
              <wp:anchor distT="0" distB="0" distL="114300" distR="114300" simplePos="0" relativeHeight="251664384" behindDoc="0" locked="0" layoutInCell="1" allowOverlap="1" wp14:anchorId="18BCB0CC" wp14:editId="54292786">
                <wp:simplePos x="0" y="0"/>
                <wp:positionH relativeFrom="margin">
                  <wp:align>right</wp:align>
                </wp:positionH>
                <wp:positionV relativeFrom="margin">
                  <wp:align>top</wp:align>
                </wp:positionV>
                <wp:extent cx="4443095" cy="11430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3095" cy="1143000"/>
                        </a:xfrm>
                        <a:prstGeom prst="rect">
                          <a:avLst/>
                        </a:prstGeom>
                        <a:solidFill>
                          <a:srgbClr val="FFFFFF"/>
                        </a:solidFill>
                        <a:ln w="9525">
                          <a:noFill/>
                          <a:miter lim="800000"/>
                          <a:headEnd/>
                          <a:tailEnd/>
                        </a:ln>
                      </wps:spPr>
                      <wps:txbx>
                        <w:txbxContent>
                          <w:p w14:paraId="63AC7439" w14:textId="77777777" w:rsidR="004D5B89" w:rsidRPr="00833305" w:rsidRDefault="004D5B89" w:rsidP="004D5B89">
                            <w:pPr>
                              <w:pStyle w:val="NoSpacing"/>
                              <w:rPr>
                                <w:sz w:val="20"/>
                                <w:szCs w:val="20"/>
                              </w:rPr>
                            </w:pPr>
                            <w:r w:rsidRPr="00833305">
                              <w:rPr>
                                <w:sz w:val="20"/>
                                <w:szCs w:val="20"/>
                              </w:rPr>
                              <w:t>This worksheet is intended to aid in characterization of radiopharmaceutical extravasation for determination of absorbed tissue dose. The information provided is meant to be used in conjunction with medical judgement to inform follow-up actions.</w:t>
                            </w:r>
                          </w:p>
                          <w:p w14:paraId="69F3A58B" w14:textId="77777777" w:rsidR="004D5B89" w:rsidRPr="00833305" w:rsidRDefault="004D5B89" w:rsidP="004D5B89">
                            <w:pPr>
                              <w:pStyle w:val="NoSpacing"/>
                              <w:rPr>
                                <w:sz w:val="20"/>
                                <w:szCs w:val="20"/>
                              </w:rPr>
                            </w:pPr>
                          </w:p>
                          <w:p w14:paraId="4322A27B" w14:textId="77777777" w:rsidR="004D5B89" w:rsidRDefault="004D5B89" w:rsidP="004D5B89">
                            <w:pPr>
                              <w:pStyle w:val="NoSpacing"/>
                              <w:rPr>
                                <w:sz w:val="20"/>
                                <w:szCs w:val="20"/>
                              </w:rPr>
                            </w:pPr>
                            <w:r w:rsidRPr="00833305">
                              <w:rPr>
                                <w:sz w:val="20"/>
                                <w:szCs w:val="20"/>
                              </w:rPr>
                              <w:t>Follow all instructions in the order they are given.</w:t>
                            </w:r>
                          </w:p>
                          <w:p w14:paraId="22C0327C" w14:textId="77777777" w:rsidR="004D5B89" w:rsidRPr="00833305" w:rsidRDefault="004D5B89" w:rsidP="004D5B89">
                            <w:pPr>
                              <w:pStyle w:val="NoSpacing"/>
                              <w:rPr>
                                <w:sz w:val="20"/>
                                <w:szCs w:val="20"/>
                              </w:rPr>
                            </w:pPr>
                            <w:r w:rsidRPr="00833305">
                              <w:rPr>
                                <w:sz w:val="20"/>
                                <w:szCs w:val="20"/>
                              </w:rPr>
                              <w:t>Ensure that all calculations are accurate.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BCB0CC" id="_x0000_t202" coordsize="21600,21600" o:spt="202" path="m,l,21600r21600,l21600,xe">
                <v:stroke joinstyle="miter"/>
                <v:path gradientshapeok="t" o:connecttype="rect"/>
              </v:shapetype>
              <v:shape id="Text Box 2" o:spid="_x0000_s1026" type="#_x0000_t202" style="position:absolute;left:0;text-align:left;margin-left:298.65pt;margin-top:0;width:349.85pt;height:90pt;z-index:251664384;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" stroked="f">
                <v:textbox>
                  <w:txbxContent>
                    <w:p w14:paraId="63AC7439" w14:textId="77777777" w:rsidR="004D5B89" w:rsidRPr="00833305" w:rsidRDefault="004D5B89" w:rsidP="004D5B89">
                      <w:pPr>
                        <w:pStyle w:val="NoSpacing"/>
                        <w:rPr>
                          <w:sz w:val="20"/>
                          <w:szCs w:val="20"/>
                        </w:rPr>
                      </w:pPr>
                      <w:r w:rsidRPr="00833305">
                        <w:rPr>
                          <w:sz w:val="20"/>
                          <w:szCs w:val="20"/>
                        </w:rPr>
                        <w:t>This worksheet is intended to aid in characterization of radiopharmaceutical extravasation for determination of absorbed tissue dose. The information provided is meant to be used in conjunction with medical judgement to inform follow-up actions.</w:t>
                      </w:r>
                    </w:p>
                    <w:p w14:paraId="69F3A58B" w14:textId="77777777" w:rsidR="004D5B89" w:rsidRPr="00833305" w:rsidRDefault="004D5B89" w:rsidP="004D5B89">
                      <w:pPr>
                        <w:pStyle w:val="NoSpacing"/>
                        <w:rPr>
                          <w:sz w:val="20"/>
                          <w:szCs w:val="20"/>
                        </w:rPr>
                      </w:pPr>
                    </w:p>
                    <w:p w14:paraId="4322A27B" w14:textId="77777777" w:rsidR="004D5B89" w:rsidRDefault="004D5B89" w:rsidP="004D5B89">
                      <w:pPr>
                        <w:pStyle w:val="NoSpacing"/>
                        <w:rPr>
                          <w:sz w:val="20"/>
                          <w:szCs w:val="20"/>
                        </w:rPr>
                      </w:pPr>
                      <w:r w:rsidRPr="00833305">
                        <w:rPr>
                          <w:sz w:val="20"/>
                          <w:szCs w:val="20"/>
                        </w:rPr>
                        <w:t>Follow all instructions in the order they are given.</w:t>
                      </w:r>
                    </w:p>
                    <w:p w14:paraId="22C0327C" w14:textId="77777777" w:rsidR="004D5B89" w:rsidRPr="00833305" w:rsidRDefault="004D5B89" w:rsidP="004D5B89">
                      <w:pPr>
                        <w:pStyle w:val="NoSpacing"/>
                        <w:rPr>
                          <w:sz w:val="20"/>
                          <w:szCs w:val="20"/>
                        </w:rPr>
                      </w:pPr>
                      <w:r w:rsidRPr="00833305">
                        <w:rPr>
                          <w:sz w:val="20"/>
                          <w:szCs w:val="20"/>
                        </w:rPr>
                        <w:t>Ensure that all calculations are accurate.</w:t>
                      </w:r>
                    </w:p>
                  </w:txbxContent>
                </v:textbox>
                <w10:wrap type="square" anchorx="margin" anchory="margin"/>
              </v:shape>
            </w:pict>
          </mc:Fallback>
        </mc:AlternateContent>
      </w:r>
      <w:r>
        <w:rPr>
          <w:noProof/>
        </w:rPr>
        <w:drawing>
          <wp:anchor distT="0" distB="0" distL="114300" distR="114300" simplePos="0" relativeHeight="251662336" behindDoc="0" locked="0" layoutInCell="1" allowOverlap="1" wp14:anchorId="2FB006D8" wp14:editId="71CA81F2">
            <wp:simplePos x="0" y="0"/>
            <wp:positionH relativeFrom="margin">
              <wp:align>left</wp:align>
            </wp:positionH>
            <wp:positionV relativeFrom="margin">
              <wp:align>top</wp:align>
            </wp:positionV>
            <wp:extent cx="2286000" cy="1143000"/>
            <wp:effectExtent l="0" t="0" r="0" b="0"/>
            <wp:wrapSquare wrapText="bothSides"/>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86000" cy="11430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1080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7022"/>
        <w:gridCol w:w="1404"/>
        <w:gridCol w:w="1496"/>
        <w:gridCol w:w="878"/>
      </w:tblGrid>
      <w:tr w:rsidR="00E23C31" w:rsidRPr="00833305" w14:paraId="03F6C272" w14:textId="77777777" w:rsidTr="00975447">
        <w:trPr>
          <w:cantSplit/>
          <w:trHeight w:val="458"/>
          <w:tblHeader/>
        </w:trPr>
        <w:tc>
          <w:tcPr>
            <w:tcW w:w="7015" w:type="dxa"/>
            <w:shd w:val="clear" w:color="auto" w:fill="000000" w:themeFill="text1"/>
            <w:tcMar>
              <w:left w:w="115" w:type="dxa"/>
              <w:right w:w="115" w:type="dxa"/>
            </w:tcMar>
            <w:vAlign w:val="center"/>
          </w:tcPr>
          <w:p w14:paraId="191DFAF2" w14:textId="5B7C1F03" w:rsidR="00756E2D" w:rsidRPr="00833305" w:rsidRDefault="0035509E">
            <w:pPr>
              <w:rPr>
                <w:rFonts w:ascii="Arial" w:hAnsi="Arial" w:cs="Arial"/>
                <w:b/>
                <w:bCs/>
                <w:sz w:val="20"/>
                <w:szCs w:val="20"/>
              </w:rPr>
            </w:pPr>
            <w:r w:rsidRPr="00833305">
              <w:rPr>
                <w:rFonts w:ascii="Arial" w:hAnsi="Arial" w:cs="Arial"/>
                <w:b/>
                <w:bCs/>
                <w:sz w:val="20"/>
                <w:szCs w:val="20"/>
              </w:rPr>
              <w:t>Instructions</w:t>
            </w:r>
          </w:p>
        </w:tc>
        <w:tc>
          <w:tcPr>
            <w:tcW w:w="1403" w:type="dxa"/>
            <w:shd w:val="clear" w:color="auto" w:fill="000000" w:themeFill="text1"/>
            <w:tcMar>
              <w:left w:w="115" w:type="dxa"/>
              <w:right w:w="115" w:type="dxa"/>
            </w:tcMar>
            <w:vAlign w:val="center"/>
          </w:tcPr>
          <w:p w14:paraId="2E30C665" w14:textId="457761BC" w:rsidR="00756E2D" w:rsidRPr="00833305" w:rsidRDefault="0035509E" w:rsidP="0035509E">
            <w:pPr>
              <w:jc w:val="center"/>
              <w:rPr>
                <w:rFonts w:ascii="Arial" w:hAnsi="Arial" w:cs="Arial"/>
                <w:b/>
                <w:bCs/>
                <w:sz w:val="20"/>
                <w:szCs w:val="20"/>
              </w:rPr>
            </w:pPr>
            <w:r w:rsidRPr="00833305">
              <w:rPr>
                <w:rFonts w:ascii="Arial" w:hAnsi="Arial" w:cs="Arial"/>
                <w:b/>
                <w:bCs/>
                <w:sz w:val="20"/>
                <w:szCs w:val="20"/>
              </w:rPr>
              <w:t>Result</w:t>
            </w:r>
          </w:p>
        </w:tc>
        <w:tc>
          <w:tcPr>
            <w:tcW w:w="1495" w:type="dxa"/>
            <w:shd w:val="clear" w:color="auto" w:fill="000000" w:themeFill="text1"/>
            <w:tcMar>
              <w:left w:w="115" w:type="dxa"/>
              <w:right w:w="115" w:type="dxa"/>
            </w:tcMar>
            <w:vAlign w:val="center"/>
          </w:tcPr>
          <w:p w14:paraId="2037D82D" w14:textId="4F3E6E6D" w:rsidR="00756E2D" w:rsidRPr="00833305" w:rsidRDefault="0035509E" w:rsidP="0035509E">
            <w:pPr>
              <w:jc w:val="center"/>
              <w:rPr>
                <w:rFonts w:ascii="Arial" w:hAnsi="Arial" w:cs="Arial"/>
                <w:b/>
                <w:bCs/>
                <w:sz w:val="20"/>
                <w:szCs w:val="20"/>
              </w:rPr>
            </w:pPr>
            <w:r w:rsidRPr="00833305">
              <w:rPr>
                <w:rFonts w:ascii="Arial" w:hAnsi="Arial" w:cs="Arial"/>
                <w:b/>
                <w:bCs/>
                <w:sz w:val="20"/>
                <w:szCs w:val="20"/>
              </w:rPr>
              <w:t>Units</w:t>
            </w:r>
          </w:p>
        </w:tc>
        <w:tc>
          <w:tcPr>
            <w:tcW w:w="877" w:type="dxa"/>
            <w:shd w:val="clear" w:color="auto" w:fill="000000" w:themeFill="text1"/>
            <w:tcMar>
              <w:left w:w="115" w:type="dxa"/>
              <w:right w:w="115" w:type="dxa"/>
            </w:tcMar>
            <w:vAlign w:val="center"/>
          </w:tcPr>
          <w:p w14:paraId="196CF4C4" w14:textId="4DF98CCE" w:rsidR="00756E2D" w:rsidRPr="00833305" w:rsidRDefault="0035509E" w:rsidP="0035509E">
            <w:pPr>
              <w:jc w:val="center"/>
              <w:rPr>
                <w:rFonts w:ascii="Arial" w:hAnsi="Arial" w:cs="Arial"/>
                <w:b/>
                <w:bCs/>
                <w:sz w:val="20"/>
                <w:szCs w:val="20"/>
              </w:rPr>
            </w:pPr>
            <w:r w:rsidRPr="00833305">
              <w:rPr>
                <w:rFonts w:ascii="Arial" w:hAnsi="Arial" w:cs="Arial"/>
                <w:b/>
                <w:bCs/>
                <w:sz w:val="20"/>
                <w:szCs w:val="20"/>
              </w:rPr>
              <w:t>Box #</w:t>
            </w:r>
          </w:p>
        </w:tc>
      </w:tr>
      <w:tr w:rsidR="00E23C31" w:rsidRPr="00833305" w14:paraId="75E5E466" w14:textId="77777777" w:rsidTr="00975447">
        <w:trPr>
          <w:cantSplit/>
        </w:trPr>
        <w:tc>
          <w:tcPr>
            <w:tcW w:w="7015" w:type="dxa"/>
            <w:tcMar>
              <w:top w:w="115" w:type="dxa"/>
              <w:left w:w="115" w:type="dxa"/>
              <w:bottom w:w="115" w:type="dxa"/>
              <w:right w:w="115" w:type="dxa"/>
            </w:tcMar>
            <w:vAlign w:val="center"/>
          </w:tcPr>
          <w:p w14:paraId="2C8E4E95" w14:textId="3BE48141" w:rsidR="00430064" w:rsidRPr="00833305" w:rsidRDefault="00EB5E2B" w:rsidP="00A300FA">
            <w:pPr>
              <w:rPr>
                <w:rFonts w:ascii="Arial" w:hAnsi="Arial" w:cs="Arial"/>
                <w:sz w:val="20"/>
                <w:szCs w:val="20"/>
              </w:rPr>
            </w:pPr>
            <w:r w:rsidRPr="00833305">
              <w:rPr>
                <w:rFonts w:ascii="Arial" w:hAnsi="Arial" w:cs="Arial"/>
                <w:sz w:val="20"/>
                <w:szCs w:val="20"/>
              </w:rPr>
              <w:t>Repeated injection-site radioactivity measurements must be taken over time.</w:t>
            </w:r>
            <w:r w:rsidR="00923919" w:rsidRPr="00833305">
              <w:rPr>
                <w:rFonts w:ascii="Arial" w:hAnsi="Arial" w:cs="Arial"/>
                <w:sz w:val="20"/>
                <w:szCs w:val="20"/>
              </w:rPr>
              <w:t xml:space="preserve"> </w:t>
            </w:r>
            <w:r w:rsidR="00CA1802" w:rsidRPr="00833305">
              <w:rPr>
                <w:rFonts w:ascii="Arial" w:hAnsi="Arial" w:cs="Arial"/>
                <w:sz w:val="20"/>
                <w:szCs w:val="20"/>
              </w:rPr>
              <w:t>Measurements may be quantitative or relative (unitless).</w:t>
            </w:r>
            <w:r w:rsidR="00A300FA">
              <w:rPr>
                <w:rFonts w:ascii="Arial" w:hAnsi="Arial" w:cs="Arial"/>
                <w:sz w:val="20"/>
                <w:szCs w:val="20"/>
              </w:rPr>
              <w:t xml:space="preserve"> </w:t>
            </w:r>
            <w:r w:rsidR="00430064" w:rsidRPr="00833305">
              <w:rPr>
                <w:rFonts w:ascii="Arial" w:hAnsi="Arial" w:cs="Arial"/>
                <w:sz w:val="20"/>
                <w:szCs w:val="20"/>
              </w:rPr>
              <w:t xml:space="preserve">Record these measurements using the table </w:t>
            </w:r>
            <w:r w:rsidR="00430064" w:rsidRPr="00C57011">
              <w:rPr>
                <w:rFonts w:ascii="Arial" w:hAnsi="Arial" w:cs="Arial"/>
                <w:sz w:val="20"/>
                <w:szCs w:val="20"/>
              </w:rPr>
              <w:t xml:space="preserve">on </w:t>
            </w:r>
            <w:r w:rsidR="00430064" w:rsidRPr="00C57011">
              <w:rPr>
                <w:rFonts w:ascii="Arial" w:hAnsi="Arial" w:cs="Arial"/>
                <w:b/>
                <w:bCs/>
                <w:sz w:val="20"/>
                <w:szCs w:val="20"/>
              </w:rPr>
              <w:t xml:space="preserve">Page </w:t>
            </w:r>
            <w:r w:rsidR="00C57011" w:rsidRPr="00C57011">
              <w:rPr>
                <w:rFonts w:ascii="Arial" w:hAnsi="Arial" w:cs="Arial"/>
                <w:b/>
                <w:bCs/>
                <w:sz w:val="20"/>
                <w:szCs w:val="20"/>
              </w:rPr>
              <w:t>2</w:t>
            </w:r>
            <w:r w:rsidR="00430064" w:rsidRPr="00C57011">
              <w:rPr>
                <w:rFonts w:ascii="Arial" w:hAnsi="Arial" w:cs="Arial"/>
                <w:sz w:val="20"/>
                <w:szCs w:val="20"/>
              </w:rPr>
              <w:t>.</w:t>
            </w:r>
            <w:r w:rsidR="007632B1" w:rsidRPr="00833305">
              <w:rPr>
                <w:rFonts w:ascii="Arial" w:hAnsi="Arial" w:cs="Arial"/>
                <w:sz w:val="20"/>
                <w:szCs w:val="20"/>
              </w:rPr>
              <w:t xml:space="preserve"> For each measurement, calculate its percentage of the first measurement.</w:t>
            </w:r>
          </w:p>
        </w:tc>
        <w:tc>
          <w:tcPr>
            <w:tcW w:w="1403" w:type="dxa"/>
            <w:shd w:val="clear" w:color="auto" w:fill="D9D9D9" w:themeFill="background1" w:themeFillShade="D9"/>
            <w:tcMar>
              <w:top w:w="115" w:type="dxa"/>
              <w:left w:w="115" w:type="dxa"/>
              <w:bottom w:w="115" w:type="dxa"/>
              <w:right w:w="115" w:type="dxa"/>
            </w:tcMar>
            <w:vAlign w:val="center"/>
          </w:tcPr>
          <w:p w14:paraId="6A696253" w14:textId="385F1AF8" w:rsidR="00756E2D" w:rsidRPr="00833305" w:rsidRDefault="007D4E81" w:rsidP="0035509E">
            <w:pPr>
              <w:jc w:val="center"/>
              <w:rPr>
                <w:rFonts w:ascii="Arial" w:hAnsi="Arial" w:cs="Arial"/>
                <w:sz w:val="20"/>
                <w:szCs w:val="20"/>
              </w:rPr>
            </w:pPr>
            <w:r w:rsidRPr="00833305">
              <w:rPr>
                <w:rFonts w:ascii="Arial" w:hAnsi="Arial" w:cs="Arial"/>
                <w:sz w:val="20"/>
                <w:szCs w:val="20"/>
              </w:rPr>
              <w:t>N/A</w:t>
            </w:r>
          </w:p>
        </w:tc>
        <w:tc>
          <w:tcPr>
            <w:tcW w:w="1495" w:type="dxa"/>
            <w:shd w:val="clear" w:color="auto" w:fill="D9D9D9" w:themeFill="background1" w:themeFillShade="D9"/>
            <w:tcMar>
              <w:top w:w="115" w:type="dxa"/>
              <w:left w:w="115" w:type="dxa"/>
              <w:bottom w:w="115" w:type="dxa"/>
              <w:right w:w="115" w:type="dxa"/>
            </w:tcMar>
            <w:vAlign w:val="center"/>
          </w:tcPr>
          <w:p w14:paraId="67EDECD5" w14:textId="63FE69F7" w:rsidR="00756E2D" w:rsidRPr="00833305" w:rsidRDefault="007D4E81" w:rsidP="0035509E">
            <w:pPr>
              <w:jc w:val="center"/>
              <w:rPr>
                <w:rFonts w:ascii="Arial" w:hAnsi="Arial" w:cs="Arial"/>
                <w:sz w:val="20"/>
                <w:szCs w:val="20"/>
              </w:rPr>
            </w:pPr>
            <w:r w:rsidRPr="00833305">
              <w:rPr>
                <w:rFonts w:ascii="Arial" w:hAnsi="Arial" w:cs="Arial"/>
                <w:sz w:val="20"/>
                <w:szCs w:val="20"/>
              </w:rPr>
              <w:t>N/A</w:t>
            </w:r>
          </w:p>
        </w:tc>
        <w:tc>
          <w:tcPr>
            <w:tcW w:w="877" w:type="dxa"/>
            <w:shd w:val="clear" w:color="auto" w:fill="D9D9D9" w:themeFill="background1" w:themeFillShade="D9"/>
            <w:tcMar>
              <w:top w:w="115" w:type="dxa"/>
              <w:left w:w="115" w:type="dxa"/>
              <w:bottom w:w="115" w:type="dxa"/>
              <w:right w:w="115" w:type="dxa"/>
            </w:tcMar>
            <w:vAlign w:val="center"/>
          </w:tcPr>
          <w:p w14:paraId="2DA389B0" w14:textId="32340D6F" w:rsidR="00756E2D" w:rsidRPr="00833305" w:rsidRDefault="007D4E81" w:rsidP="0035509E">
            <w:pPr>
              <w:jc w:val="center"/>
              <w:rPr>
                <w:rFonts w:ascii="Arial" w:hAnsi="Arial" w:cs="Arial"/>
                <w:sz w:val="20"/>
                <w:szCs w:val="20"/>
              </w:rPr>
            </w:pPr>
            <w:r w:rsidRPr="00833305">
              <w:rPr>
                <w:rFonts w:ascii="Arial" w:hAnsi="Arial" w:cs="Arial"/>
                <w:sz w:val="20"/>
                <w:szCs w:val="20"/>
              </w:rPr>
              <w:t>1</w:t>
            </w:r>
          </w:p>
        </w:tc>
      </w:tr>
      <w:tr w:rsidR="008A70A8" w:rsidRPr="00833305" w14:paraId="0C7C0719" w14:textId="77777777" w:rsidTr="00975447">
        <w:trPr>
          <w:cantSplit/>
        </w:trPr>
        <w:tc>
          <w:tcPr>
            <w:tcW w:w="7015" w:type="dxa"/>
            <w:tcMar>
              <w:top w:w="115" w:type="dxa"/>
              <w:left w:w="115" w:type="dxa"/>
              <w:bottom w:w="115" w:type="dxa"/>
              <w:right w:w="115" w:type="dxa"/>
            </w:tcMar>
            <w:vAlign w:val="center"/>
          </w:tcPr>
          <w:p w14:paraId="7B97A9CC" w14:textId="633DF95C" w:rsidR="00B01C75" w:rsidRDefault="00B01C75" w:rsidP="00E93E21">
            <w:pPr>
              <w:rPr>
                <w:rFonts w:ascii="Arial" w:hAnsi="Arial" w:cs="Arial"/>
                <w:sz w:val="20"/>
                <w:szCs w:val="20"/>
              </w:rPr>
            </w:pPr>
            <w:r w:rsidRPr="00833305">
              <w:rPr>
                <w:rFonts w:ascii="Arial" w:hAnsi="Arial" w:cs="Arial"/>
                <w:sz w:val="20"/>
                <w:szCs w:val="20"/>
              </w:rPr>
              <w:t xml:space="preserve">Plot each measurement </w:t>
            </w:r>
            <w:r w:rsidR="00DE6D1D">
              <w:rPr>
                <w:rFonts w:ascii="Arial" w:hAnsi="Arial" w:cs="Arial"/>
                <w:sz w:val="20"/>
                <w:szCs w:val="20"/>
              </w:rPr>
              <w:t xml:space="preserve">(without decay correction) </w:t>
            </w:r>
            <w:r w:rsidRPr="00833305">
              <w:rPr>
                <w:rFonts w:ascii="Arial" w:hAnsi="Arial" w:cs="Arial"/>
                <w:sz w:val="20"/>
                <w:szCs w:val="20"/>
              </w:rPr>
              <w:t xml:space="preserve">percentage on the graph template found </w:t>
            </w:r>
            <w:r w:rsidRPr="00C57011">
              <w:rPr>
                <w:rFonts w:ascii="Arial" w:hAnsi="Arial" w:cs="Arial"/>
                <w:sz w:val="20"/>
                <w:szCs w:val="20"/>
              </w:rPr>
              <w:t xml:space="preserve">on </w:t>
            </w:r>
            <w:r w:rsidRPr="00C57011">
              <w:rPr>
                <w:rFonts w:ascii="Arial" w:hAnsi="Arial" w:cs="Arial"/>
                <w:b/>
                <w:bCs/>
                <w:sz w:val="20"/>
                <w:szCs w:val="20"/>
              </w:rPr>
              <w:t xml:space="preserve">Page </w:t>
            </w:r>
            <w:r w:rsidR="00C57011">
              <w:rPr>
                <w:rFonts w:ascii="Arial" w:hAnsi="Arial" w:cs="Arial"/>
                <w:b/>
                <w:bCs/>
                <w:sz w:val="20"/>
                <w:szCs w:val="20"/>
              </w:rPr>
              <w:t>2</w:t>
            </w:r>
            <w:r w:rsidRPr="00C57011">
              <w:rPr>
                <w:rFonts w:ascii="Arial" w:hAnsi="Arial" w:cs="Arial"/>
                <w:sz w:val="20"/>
                <w:szCs w:val="20"/>
              </w:rPr>
              <w:t>.</w:t>
            </w:r>
            <w:r w:rsidRPr="00833305">
              <w:rPr>
                <w:rFonts w:ascii="Arial" w:hAnsi="Arial" w:cs="Arial"/>
                <w:sz w:val="20"/>
                <w:szCs w:val="20"/>
              </w:rPr>
              <w:t xml:space="preserve"> Using the provided exponential curves, estimate the effective half-life of the plotted points.</w:t>
            </w:r>
            <w:r w:rsidR="00AF63CF">
              <w:rPr>
                <w:rFonts w:ascii="Arial" w:hAnsi="Arial" w:cs="Arial"/>
                <w:sz w:val="20"/>
                <w:szCs w:val="20"/>
              </w:rPr>
              <w:t xml:space="preserve"> </w:t>
            </w:r>
            <w:r w:rsidRPr="00833305">
              <w:rPr>
                <w:rFonts w:ascii="Arial" w:hAnsi="Arial" w:cs="Arial"/>
                <w:sz w:val="20"/>
                <w:szCs w:val="20"/>
              </w:rPr>
              <w:t xml:space="preserve">Record the effective half-life in </w:t>
            </w:r>
            <w:r w:rsidRPr="00833305">
              <w:rPr>
                <w:rFonts w:ascii="Arial" w:hAnsi="Arial" w:cs="Arial"/>
                <w:b/>
                <w:bCs/>
                <w:sz w:val="20"/>
                <w:szCs w:val="20"/>
              </w:rPr>
              <w:t>Box 2</w:t>
            </w:r>
            <w:r w:rsidRPr="00833305">
              <w:rPr>
                <w:rFonts w:ascii="Arial" w:hAnsi="Arial" w:cs="Arial"/>
                <w:sz w:val="20"/>
                <w:szCs w:val="20"/>
              </w:rPr>
              <w:t>.</w:t>
            </w:r>
          </w:p>
          <w:p w14:paraId="0BCD5A17" w14:textId="77777777" w:rsidR="002543C7" w:rsidRDefault="002543C7" w:rsidP="00E93E21">
            <w:pPr>
              <w:rPr>
                <w:rFonts w:ascii="Arial" w:hAnsi="Arial" w:cs="Arial"/>
                <w:sz w:val="20"/>
                <w:szCs w:val="20"/>
              </w:rPr>
            </w:pPr>
          </w:p>
          <w:p w14:paraId="3236D4EE" w14:textId="6005D774" w:rsidR="002543C7" w:rsidRPr="00833305" w:rsidRDefault="002543C7" w:rsidP="00E93E21">
            <w:pPr>
              <w:rPr>
                <w:rFonts w:ascii="Arial" w:hAnsi="Arial" w:cs="Arial"/>
                <w:sz w:val="20"/>
                <w:szCs w:val="20"/>
              </w:rPr>
            </w:pPr>
            <w:r>
              <w:rPr>
                <w:rFonts w:ascii="Arial" w:hAnsi="Arial" w:cs="Arial"/>
                <w:sz w:val="20"/>
                <w:szCs w:val="20"/>
              </w:rPr>
              <w:t>Note: This value cannot be larger than the isotope’s physical half-life.</w:t>
            </w:r>
          </w:p>
        </w:tc>
        <w:tc>
          <w:tcPr>
            <w:tcW w:w="1403" w:type="dxa"/>
            <w:shd w:val="clear" w:color="auto" w:fill="FFFFFF" w:themeFill="background1"/>
            <w:tcMar>
              <w:top w:w="115" w:type="dxa"/>
              <w:left w:w="115" w:type="dxa"/>
              <w:bottom w:w="115" w:type="dxa"/>
              <w:right w:w="115" w:type="dxa"/>
            </w:tcMar>
            <w:vAlign w:val="center"/>
          </w:tcPr>
          <w:p w14:paraId="7C936E85" w14:textId="5949CC3C" w:rsidR="00B01C75" w:rsidRPr="00833305" w:rsidRDefault="00B01C75" w:rsidP="00B01C75">
            <w:pPr>
              <w:jc w:val="center"/>
              <w:rPr>
                <w:rFonts w:ascii="Arial" w:hAnsi="Arial" w:cs="Arial"/>
                <w:sz w:val="20"/>
                <w:szCs w:val="20"/>
              </w:rPr>
            </w:pPr>
          </w:p>
        </w:tc>
        <w:tc>
          <w:tcPr>
            <w:tcW w:w="1495" w:type="dxa"/>
            <w:shd w:val="clear" w:color="auto" w:fill="FFFFFF" w:themeFill="background1"/>
            <w:tcMar>
              <w:top w:w="115" w:type="dxa"/>
              <w:left w:w="115" w:type="dxa"/>
              <w:bottom w:w="115" w:type="dxa"/>
              <w:right w:w="115" w:type="dxa"/>
            </w:tcMar>
            <w:vAlign w:val="center"/>
          </w:tcPr>
          <w:p w14:paraId="3F03F022" w14:textId="2EBE3C2A" w:rsidR="00B01C75" w:rsidRPr="00833305" w:rsidRDefault="00B01C75" w:rsidP="00B01C75">
            <w:pPr>
              <w:jc w:val="center"/>
              <w:rPr>
                <w:rFonts w:ascii="Arial" w:hAnsi="Arial" w:cs="Arial"/>
                <w:sz w:val="20"/>
                <w:szCs w:val="20"/>
              </w:rPr>
            </w:pPr>
            <w:r w:rsidRPr="00833305">
              <w:rPr>
                <w:rFonts w:ascii="Arial" w:hAnsi="Arial" w:cs="Arial"/>
                <w:sz w:val="20"/>
                <w:szCs w:val="20"/>
              </w:rPr>
              <w:t>min</w:t>
            </w:r>
          </w:p>
        </w:tc>
        <w:tc>
          <w:tcPr>
            <w:tcW w:w="877" w:type="dxa"/>
            <w:shd w:val="clear" w:color="auto" w:fill="D9D9D9" w:themeFill="background1" w:themeFillShade="D9"/>
            <w:tcMar>
              <w:top w:w="115" w:type="dxa"/>
              <w:left w:w="115" w:type="dxa"/>
              <w:bottom w:w="115" w:type="dxa"/>
              <w:right w:w="115" w:type="dxa"/>
            </w:tcMar>
            <w:vAlign w:val="center"/>
          </w:tcPr>
          <w:p w14:paraId="15202018" w14:textId="2D741AF3" w:rsidR="00B01C75" w:rsidRPr="00833305" w:rsidRDefault="00B01C75" w:rsidP="00B01C75">
            <w:pPr>
              <w:jc w:val="center"/>
              <w:rPr>
                <w:rFonts w:ascii="Arial" w:hAnsi="Arial" w:cs="Arial"/>
                <w:sz w:val="20"/>
                <w:szCs w:val="20"/>
              </w:rPr>
            </w:pPr>
            <w:r w:rsidRPr="00833305">
              <w:rPr>
                <w:rFonts w:ascii="Arial" w:hAnsi="Arial" w:cs="Arial"/>
                <w:sz w:val="20"/>
                <w:szCs w:val="20"/>
              </w:rPr>
              <w:t>2</w:t>
            </w:r>
          </w:p>
        </w:tc>
      </w:tr>
      <w:tr w:rsidR="00B83AD7" w:rsidRPr="00833305" w14:paraId="5A265ABE" w14:textId="77777777" w:rsidTr="00975447">
        <w:trPr>
          <w:cantSplit/>
        </w:trPr>
        <w:tc>
          <w:tcPr>
            <w:tcW w:w="7015" w:type="dxa"/>
            <w:vMerge w:val="restart"/>
            <w:tcMar>
              <w:top w:w="115" w:type="dxa"/>
              <w:left w:w="115" w:type="dxa"/>
              <w:bottom w:w="115" w:type="dxa"/>
              <w:right w:w="115" w:type="dxa"/>
            </w:tcMar>
            <w:vAlign w:val="center"/>
          </w:tcPr>
          <w:p w14:paraId="30F10A94" w14:textId="6C0FBBFA" w:rsidR="00B83AD7" w:rsidRPr="00833305" w:rsidRDefault="00B83AD7" w:rsidP="00861839">
            <w:pPr>
              <w:rPr>
                <w:rFonts w:ascii="Arial" w:hAnsi="Arial" w:cs="Arial"/>
                <w:sz w:val="20"/>
                <w:szCs w:val="20"/>
              </w:rPr>
            </w:pPr>
            <w:r w:rsidRPr="00833305">
              <w:rPr>
                <w:rFonts w:ascii="Arial" w:hAnsi="Arial" w:cs="Arial"/>
                <w:sz w:val="20"/>
                <w:szCs w:val="20"/>
              </w:rPr>
              <w:t xml:space="preserve">Obtain a quantitative measurement of injection-site radioactivity and record </w:t>
            </w:r>
            <w:r w:rsidR="00602D1E">
              <w:rPr>
                <w:rFonts w:ascii="Arial" w:hAnsi="Arial" w:cs="Arial"/>
                <w:sz w:val="20"/>
                <w:szCs w:val="20"/>
              </w:rPr>
              <w:t>its</w:t>
            </w:r>
            <w:r w:rsidRPr="00833305">
              <w:rPr>
                <w:rFonts w:ascii="Arial" w:hAnsi="Arial" w:cs="Arial"/>
                <w:sz w:val="20"/>
                <w:szCs w:val="20"/>
              </w:rPr>
              <w:t xml:space="preserve"> value and the time it was taken relative to the injection.</w:t>
            </w:r>
            <w:r w:rsidR="005C0FC1" w:rsidRPr="00833305">
              <w:rPr>
                <w:rFonts w:ascii="Arial" w:hAnsi="Arial" w:cs="Arial"/>
                <w:sz w:val="20"/>
                <w:szCs w:val="20"/>
              </w:rPr>
              <w:t xml:space="preserve"> </w:t>
            </w:r>
          </w:p>
        </w:tc>
        <w:tc>
          <w:tcPr>
            <w:tcW w:w="1403" w:type="dxa"/>
            <w:tcMar>
              <w:top w:w="115" w:type="dxa"/>
              <w:left w:w="115" w:type="dxa"/>
              <w:bottom w:w="115" w:type="dxa"/>
              <w:right w:w="115" w:type="dxa"/>
            </w:tcMar>
            <w:vAlign w:val="center"/>
          </w:tcPr>
          <w:p w14:paraId="2A2F9A79" w14:textId="77777777" w:rsidR="00B83AD7" w:rsidRPr="00833305" w:rsidRDefault="00B83AD7" w:rsidP="00861839">
            <w:pPr>
              <w:jc w:val="center"/>
              <w:rPr>
                <w:rFonts w:ascii="Arial" w:hAnsi="Arial" w:cs="Arial"/>
                <w:sz w:val="20"/>
                <w:szCs w:val="20"/>
              </w:rPr>
            </w:pPr>
          </w:p>
        </w:tc>
        <w:tc>
          <w:tcPr>
            <w:tcW w:w="1495" w:type="dxa"/>
            <w:tcMar>
              <w:top w:w="115" w:type="dxa"/>
              <w:left w:w="115" w:type="dxa"/>
              <w:bottom w:w="115" w:type="dxa"/>
              <w:right w:w="115" w:type="dxa"/>
            </w:tcMar>
            <w:vAlign w:val="center"/>
          </w:tcPr>
          <w:p w14:paraId="7F45CB1A" w14:textId="71DC0499" w:rsidR="00B83AD7" w:rsidRPr="00833305" w:rsidRDefault="00297A31" w:rsidP="00861839">
            <w:pPr>
              <w:jc w:val="center"/>
              <w:rPr>
                <w:rFonts w:ascii="Arial" w:hAnsi="Arial" w:cs="Arial"/>
                <w:sz w:val="20"/>
                <w:szCs w:val="20"/>
              </w:rPr>
            </w:pPr>
            <w:r>
              <w:rPr>
                <w:rFonts w:ascii="Arial" w:hAnsi="Arial" w:cs="Arial"/>
                <w:sz w:val="20"/>
                <w:szCs w:val="20"/>
              </w:rPr>
              <w:t>mCi</w:t>
            </w:r>
          </w:p>
        </w:tc>
        <w:tc>
          <w:tcPr>
            <w:tcW w:w="877" w:type="dxa"/>
            <w:shd w:val="clear" w:color="auto" w:fill="D9D9D9" w:themeFill="background1" w:themeFillShade="D9"/>
            <w:tcMar>
              <w:top w:w="115" w:type="dxa"/>
              <w:left w:w="115" w:type="dxa"/>
              <w:bottom w:w="115" w:type="dxa"/>
              <w:right w:w="115" w:type="dxa"/>
            </w:tcMar>
            <w:vAlign w:val="center"/>
          </w:tcPr>
          <w:p w14:paraId="338D98A9" w14:textId="43654990" w:rsidR="00B83AD7" w:rsidRPr="00833305" w:rsidRDefault="00B83AD7" w:rsidP="00861839">
            <w:pPr>
              <w:jc w:val="center"/>
              <w:rPr>
                <w:rFonts w:ascii="Arial" w:hAnsi="Arial" w:cs="Arial"/>
                <w:sz w:val="20"/>
                <w:szCs w:val="20"/>
              </w:rPr>
            </w:pPr>
            <w:r w:rsidRPr="00833305">
              <w:rPr>
                <w:rFonts w:ascii="Arial" w:hAnsi="Arial" w:cs="Arial"/>
                <w:sz w:val="20"/>
                <w:szCs w:val="20"/>
              </w:rPr>
              <w:t>3</w:t>
            </w:r>
          </w:p>
        </w:tc>
      </w:tr>
      <w:tr w:rsidR="00B83AD7" w:rsidRPr="00833305" w14:paraId="7A389AB5" w14:textId="77777777" w:rsidTr="00975447">
        <w:trPr>
          <w:cantSplit/>
        </w:trPr>
        <w:tc>
          <w:tcPr>
            <w:tcW w:w="7015" w:type="dxa"/>
            <w:vMerge/>
            <w:tcMar>
              <w:top w:w="115" w:type="dxa"/>
              <w:left w:w="115" w:type="dxa"/>
              <w:bottom w:w="115" w:type="dxa"/>
              <w:right w:w="115" w:type="dxa"/>
            </w:tcMar>
            <w:vAlign w:val="center"/>
          </w:tcPr>
          <w:p w14:paraId="781B26A6" w14:textId="77777777" w:rsidR="00B83AD7" w:rsidRPr="00833305" w:rsidRDefault="00B83AD7" w:rsidP="00861839">
            <w:pPr>
              <w:rPr>
                <w:rFonts w:ascii="Arial" w:hAnsi="Arial" w:cs="Arial"/>
                <w:sz w:val="20"/>
                <w:szCs w:val="20"/>
              </w:rPr>
            </w:pPr>
          </w:p>
        </w:tc>
        <w:tc>
          <w:tcPr>
            <w:tcW w:w="1403" w:type="dxa"/>
            <w:tcMar>
              <w:top w:w="115" w:type="dxa"/>
              <w:left w:w="115" w:type="dxa"/>
              <w:bottom w:w="115" w:type="dxa"/>
              <w:right w:w="115" w:type="dxa"/>
            </w:tcMar>
            <w:vAlign w:val="center"/>
          </w:tcPr>
          <w:p w14:paraId="44A695A1" w14:textId="77777777" w:rsidR="00B83AD7" w:rsidRPr="00833305" w:rsidRDefault="00B83AD7" w:rsidP="00861839">
            <w:pPr>
              <w:jc w:val="center"/>
              <w:rPr>
                <w:rFonts w:ascii="Arial" w:hAnsi="Arial" w:cs="Arial"/>
                <w:sz w:val="20"/>
                <w:szCs w:val="20"/>
              </w:rPr>
            </w:pPr>
          </w:p>
        </w:tc>
        <w:tc>
          <w:tcPr>
            <w:tcW w:w="1495" w:type="dxa"/>
            <w:tcMar>
              <w:top w:w="115" w:type="dxa"/>
              <w:left w:w="115" w:type="dxa"/>
              <w:bottom w:w="115" w:type="dxa"/>
              <w:right w:w="115" w:type="dxa"/>
            </w:tcMar>
            <w:vAlign w:val="center"/>
          </w:tcPr>
          <w:p w14:paraId="45C72DE9" w14:textId="613DB4CE" w:rsidR="00B83AD7" w:rsidRPr="00833305" w:rsidRDefault="00B83AD7" w:rsidP="00861839">
            <w:pPr>
              <w:jc w:val="center"/>
              <w:rPr>
                <w:rFonts w:ascii="Arial" w:hAnsi="Arial" w:cs="Arial"/>
                <w:sz w:val="20"/>
                <w:szCs w:val="20"/>
              </w:rPr>
            </w:pPr>
            <w:r w:rsidRPr="00833305">
              <w:rPr>
                <w:rFonts w:ascii="Arial" w:hAnsi="Arial" w:cs="Arial"/>
                <w:sz w:val="20"/>
                <w:szCs w:val="20"/>
              </w:rPr>
              <w:t>min</w:t>
            </w:r>
          </w:p>
        </w:tc>
        <w:tc>
          <w:tcPr>
            <w:tcW w:w="877" w:type="dxa"/>
            <w:shd w:val="clear" w:color="auto" w:fill="D9D9D9" w:themeFill="background1" w:themeFillShade="D9"/>
            <w:tcMar>
              <w:top w:w="115" w:type="dxa"/>
              <w:left w:w="115" w:type="dxa"/>
              <w:bottom w:w="115" w:type="dxa"/>
              <w:right w:w="115" w:type="dxa"/>
            </w:tcMar>
            <w:vAlign w:val="center"/>
          </w:tcPr>
          <w:p w14:paraId="0539171E" w14:textId="174E3DA5" w:rsidR="00B83AD7" w:rsidRPr="00833305" w:rsidRDefault="00B83AD7" w:rsidP="00861839">
            <w:pPr>
              <w:jc w:val="center"/>
              <w:rPr>
                <w:rFonts w:ascii="Arial" w:hAnsi="Arial" w:cs="Arial"/>
                <w:sz w:val="20"/>
                <w:szCs w:val="20"/>
              </w:rPr>
            </w:pPr>
            <w:r w:rsidRPr="00833305">
              <w:rPr>
                <w:rFonts w:ascii="Arial" w:hAnsi="Arial" w:cs="Arial"/>
                <w:sz w:val="20"/>
                <w:szCs w:val="20"/>
              </w:rPr>
              <w:t>4</w:t>
            </w:r>
          </w:p>
        </w:tc>
      </w:tr>
      <w:tr w:rsidR="00861839" w:rsidRPr="00833305" w14:paraId="59A0892C" w14:textId="77777777" w:rsidTr="00975447">
        <w:trPr>
          <w:cantSplit/>
        </w:trPr>
        <w:tc>
          <w:tcPr>
            <w:tcW w:w="7015" w:type="dxa"/>
            <w:tcMar>
              <w:top w:w="115" w:type="dxa"/>
              <w:left w:w="115" w:type="dxa"/>
              <w:bottom w:w="115" w:type="dxa"/>
              <w:right w:w="115" w:type="dxa"/>
            </w:tcMar>
            <w:vAlign w:val="center"/>
          </w:tcPr>
          <w:p w14:paraId="43570E19" w14:textId="0EC49307" w:rsidR="00861839" w:rsidRPr="00833305" w:rsidRDefault="00F05D23" w:rsidP="00861839">
            <w:pPr>
              <w:rPr>
                <w:rFonts w:ascii="Arial" w:hAnsi="Arial" w:cs="Arial"/>
                <w:sz w:val="20"/>
                <w:szCs w:val="20"/>
              </w:rPr>
            </w:pPr>
            <w:r w:rsidRPr="00833305">
              <w:rPr>
                <w:rFonts w:ascii="Arial" w:hAnsi="Arial" w:cs="Arial"/>
                <w:sz w:val="20"/>
                <w:szCs w:val="20"/>
              </w:rPr>
              <w:t>Calculate</w:t>
            </w:r>
            <w:r w:rsidR="009132D4" w:rsidRPr="00833305">
              <w:rPr>
                <w:rFonts w:ascii="Arial" w:hAnsi="Arial" w:cs="Arial"/>
                <w:sz w:val="20"/>
                <w:szCs w:val="20"/>
              </w:rPr>
              <w:t xml:space="preserve"> the initial activity using the following formula</w:t>
            </w:r>
            <w:r w:rsidR="00A843AE">
              <w:rPr>
                <w:rFonts w:ascii="Arial" w:hAnsi="Arial" w:cs="Arial"/>
                <w:sz w:val="20"/>
                <w:szCs w:val="20"/>
              </w:rPr>
              <w:t xml:space="preserve"> w</w:t>
            </w:r>
            <w:r w:rsidR="00A843AE" w:rsidRPr="00833305">
              <w:rPr>
                <w:rFonts w:ascii="Arial" w:hAnsi="Arial" w:cs="Arial"/>
                <w:sz w:val="20"/>
                <w:szCs w:val="20"/>
              </w:rPr>
              <w:t xml:space="preserve">here </w:t>
            </w:r>
            <w:r w:rsidR="00A843AE" w:rsidRPr="00833305">
              <w:rPr>
                <w:rFonts w:ascii="Arial" w:hAnsi="Arial" w:cs="Arial"/>
                <w:i/>
                <w:iCs/>
                <w:sz w:val="20"/>
                <w:szCs w:val="20"/>
              </w:rPr>
              <w:t>B3</w:t>
            </w:r>
            <w:r w:rsidR="00A843AE" w:rsidRPr="00833305">
              <w:rPr>
                <w:rFonts w:ascii="Arial" w:hAnsi="Arial" w:cs="Arial"/>
                <w:sz w:val="20"/>
                <w:szCs w:val="20"/>
              </w:rPr>
              <w:t xml:space="preserve"> is the value from </w:t>
            </w:r>
            <w:r w:rsidR="00A843AE" w:rsidRPr="00833305">
              <w:rPr>
                <w:rFonts w:ascii="Arial" w:hAnsi="Arial" w:cs="Arial"/>
                <w:b/>
                <w:bCs/>
                <w:sz w:val="20"/>
                <w:szCs w:val="20"/>
              </w:rPr>
              <w:t>Box 3</w:t>
            </w:r>
            <w:r w:rsidR="00A843AE" w:rsidRPr="00833305">
              <w:rPr>
                <w:rFonts w:ascii="Arial" w:hAnsi="Arial" w:cs="Arial"/>
                <w:sz w:val="20"/>
                <w:szCs w:val="20"/>
              </w:rPr>
              <w:t xml:space="preserve">, </w:t>
            </w:r>
            <w:r w:rsidR="00A843AE" w:rsidRPr="00833305">
              <w:rPr>
                <w:rFonts w:ascii="Arial" w:hAnsi="Arial" w:cs="Arial"/>
                <w:i/>
                <w:iCs/>
                <w:sz w:val="20"/>
                <w:szCs w:val="20"/>
              </w:rPr>
              <w:t>B4</w:t>
            </w:r>
            <w:r w:rsidR="00A843AE" w:rsidRPr="00833305">
              <w:rPr>
                <w:rFonts w:ascii="Arial" w:hAnsi="Arial" w:cs="Arial"/>
                <w:sz w:val="20"/>
                <w:szCs w:val="20"/>
              </w:rPr>
              <w:t xml:space="preserve"> is the value from </w:t>
            </w:r>
            <w:r w:rsidR="00A843AE" w:rsidRPr="00833305">
              <w:rPr>
                <w:rFonts w:ascii="Arial" w:hAnsi="Arial" w:cs="Arial"/>
                <w:b/>
                <w:bCs/>
                <w:sz w:val="20"/>
                <w:szCs w:val="20"/>
              </w:rPr>
              <w:t>Box 4</w:t>
            </w:r>
            <w:r w:rsidR="00A843AE" w:rsidRPr="00833305">
              <w:rPr>
                <w:rFonts w:ascii="Arial" w:hAnsi="Arial" w:cs="Arial"/>
                <w:sz w:val="20"/>
                <w:szCs w:val="20"/>
              </w:rPr>
              <w:t xml:space="preserve">, and </w:t>
            </w:r>
            <w:r w:rsidR="00A843AE" w:rsidRPr="00833305">
              <w:rPr>
                <w:rFonts w:ascii="Arial" w:hAnsi="Arial" w:cs="Arial"/>
                <w:i/>
                <w:iCs/>
                <w:sz w:val="20"/>
                <w:szCs w:val="20"/>
              </w:rPr>
              <w:t>B2</w:t>
            </w:r>
            <w:r w:rsidR="00A843AE" w:rsidRPr="00833305">
              <w:rPr>
                <w:rFonts w:ascii="Arial" w:hAnsi="Arial" w:cs="Arial"/>
                <w:sz w:val="20"/>
                <w:szCs w:val="20"/>
              </w:rPr>
              <w:t xml:space="preserve"> is the value from </w:t>
            </w:r>
            <w:r w:rsidR="00A843AE" w:rsidRPr="00833305">
              <w:rPr>
                <w:rFonts w:ascii="Arial" w:hAnsi="Arial" w:cs="Arial"/>
                <w:b/>
                <w:bCs/>
                <w:sz w:val="20"/>
                <w:szCs w:val="20"/>
              </w:rPr>
              <w:t>Box 2</w:t>
            </w:r>
            <w:r w:rsidR="00A843AE" w:rsidRPr="00833305">
              <w:rPr>
                <w:rFonts w:ascii="Arial" w:hAnsi="Arial" w:cs="Arial"/>
                <w:sz w:val="20"/>
                <w:szCs w:val="20"/>
              </w:rPr>
              <w:t xml:space="preserve">. Record the answer in </w:t>
            </w:r>
            <w:r w:rsidR="00A843AE" w:rsidRPr="00833305">
              <w:rPr>
                <w:rFonts w:ascii="Arial" w:hAnsi="Arial" w:cs="Arial"/>
                <w:b/>
                <w:bCs/>
                <w:sz w:val="20"/>
                <w:szCs w:val="20"/>
              </w:rPr>
              <w:t>Box 5</w:t>
            </w:r>
            <w:r w:rsidR="00A843AE" w:rsidRPr="00833305">
              <w:rPr>
                <w:rFonts w:ascii="Arial" w:hAnsi="Arial" w:cs="Arial"/>
                <w:sz w:val="20"/>
                <w:szCs w:val="20"/>
              </w:rPr>
              <w:t>.</w:t>
            </w:r>
          </w:p>
          <w:p w14:paraId="59E3DC3A" w14:textId="47316B4B" w:rsidR="004310FE" w:rsidRPr="00833305" w:rsidRDefault="004310FE" w:rsidP="004310FE">
            <w:pPr>
              <w:rPr>
                <w:rFonts w:ascii="Arial" w:hAnsi="Arial" w:cs="Arial"/>
                <w:sz w:val="20"/>
                <w:szCs w:val="20"/>
              </w:rPr>
            </w:pPr>
            <m:oMathPara>
              <m:oMath>
                <m:r>
                  <w:rPr>
                    <w:rFonts w:ascii="Cambria Math" w:hAnsi="Cambria Math" w:cs="Arial"/>
                    <w:sz w:val="24"/>
                    <w:szCs w:val="24"/>
                  </w:rPr>
                  <m:t>B3×</m:t>
                </m:r>
                <m:sSup>
                  <m:sSupPr>
                    <m:ctrlPr>
                      <w:rPr>
                        <w:rFonts w:ascii="Cambria Math" w:hAnsi="Cambria Math" w:cs="Arial"/>
                        <w:i/>
                        <w:sz w:val="24"/>
                        <w:szCs w:val="24"/>
                      </w:rPr>
                    </m:ctrlPr>
                  </m:sSupPr>
                  <m:e>
                    <m:r>
                      <w:rPr>
                        <w:rFonts w:ascii="Cambria Math" w:hAnsi="Cambria Math" w:cs="Arial"/>
                        <w:sz w:val="24"/>
                        <w:szCs w:val="24"/>
                      </w:rPr>
                      <m:t>2</m:t>
                    </m:r>
                  </m:e>
                  <m:sup>
                    <m:r>
                      <w:rPr>
                        <w:rFonts w:ascii="Cambria Math" w:hAnsi="Cambria Math" w:cs="Arial"/>
                        <w:sz w:val="24"/>
                        <w:szCs w:val="24"/>
                      </w:rPr>
                      <m:t>(</m:t>
                    </m:r>
                    <m:f>
                      <m:fPr>
                        <m:type m:val="lin"/>
                        <m:ctrlPr>
                          <w:rPr>
                            <w:rFonts w:ascii="Cambria Math" w:hAnsi="Cambria Math" w:cs="Arial"/>
                            <w:i/>
                            <w:sz w:val="24"/>
                            <w:szCs w:val="24"/>
                          </w:rPr>
                        </m:ctrlPr>
                      </m:fPr>
                      <m:num>
                        <m:r>
                          <w:rPr>
                            <w:rFonts w:ascii="Cambria Math" w:hAnsi="Cambria Math" w:cs="Arial"/>
                            <w:sz w:val="24"/>
                            <w:szCs w:val="24"/>
                          </w:rPr>
                          <m:t>B4</m:t>
                        </m:r>
                      </m:num>
                      <m:den>
                        <m:r>
                          <w:rPr>
                            <w:rFonts w:ascii="Cambria Math" w:hAnsi="Cambria Math" w:cs="Arial"/>
                            <w:sz w:val="24"/>
                            <w:szCs w:val="24"/>
                          </w:rPr>
                          <m:t>B2)</m:t>
                        </m:r>
                      </m:den>
                    </m:f>
                  </m:sup>
                </m:sSup>
              </m:oMath>
            </m:oMathPara>
          </w:p>
        </w:tc>
        <w:tc>
          <w:tcPr>
            <w:tcW w:w="1403" w:type="dxa"/>
            <w:tcMar>
              <w:top w:w="115" w:type="dxa"/>
              <w:left w:w="115" w:type="dxa"/>
              <w:bottom w:w="115" w:type="dxa"/>
              <w:right w:w="115" w:type="dxa"/>
            </w:tcMar>
            <w:vAlign w:val="center"/>
          </w:tcPr>
          <w:p w14:paraId="1584721E" w14:textId="77777777" w:rsidR="00861839" w:rsidRPr="00833305" w:rsidRDefault="00861839" w:rsidP="00861839">
            <w:pPr>
              <w:jc w:val="center"/>
              <w:rPr>
                <w:rFonts w:ascii="Arial" w:hAnsi="Arial" w:cs="Arial"/>
                <w:sz w:val="20"/>
                <w:szCs w:val="20"/>
              </w:rPr>
            </w:pPr>
          </w:p>
        </w:tc>
        <w:tc>
          <w:tcPr>
            <w:tcW w:w="1495" w:type="dxa"/>
            <w:tcMar>
              <w:top w:w="115" w:type="dxa"/>
              <w:left w:w="115" w:type="dxa"/>
              <w:bottom w:w="115" w:type="dxa"/>
              <w:right w:w="115" w:type="dxa"/>
            </w:tcMar>
            <w:vAlign w:val="center"/>
          </w:tcPr>
          <w:p w14:paraId="151AA299" w14:textId="53579D19" w:rsidR="00861839" w:rsidRPr="00833305" w:rsidRDefault="00297A31" w:rsidP="00861839">
            <w:pPr>
              <w:jc w:val="center"/>
              <w:rPr>
                <w:rFonts w:ascii="Arial" w:hAnsi="Arial" w:cs="Arial"/>
                <w:sz w:val="20"/>
                <w:szCs w:val="20"/>
              </w:rPr>
            </w:pPr>
            <w:r>
              <w:rPr>
                <w:rFonts w:ascii="Arial" w:hAnsi="Arial" w:cs="Arial"/>
                <w:sz w:val="20"/>
                <w:szCs w:val="20"/>
              </w:rPr>
              <w:t>mCi</w:t>
            </w:r>
          </w:p>
        </w:tc>
        <w:tc>
          <w:tcPr>
            <w:tcW w:w="877" w:type="dxa"/>
            <w:shd w:val="clear" w:color="auto" w:fill="D9D9D9" w:themeFill="background1" w:themeFillShade="D9"/>
            <w:tcMar>
              <w:top w:w="115" w:type="dxa"/>
              <w:left w:w="115" w:type="dxa"/>
              <w:bottom w:w="115" w:type="dxa"/>
              <w:right w:w="115" w:type="dxa"/>
            </w:tcMar>
            <w:vAlign w:val="center"/>
          </w:tcPr>
          <w:p w14:paraId="39DC75D0" w14:textId="20F999EE" w:rsidR="00861839" w:rsidRPr="00833305" w:rsidRDefault="009247CE" w:rsidP="00861839">
            <w:pPr>
              <w:jc w:val="center"/>
              <w:rPr>
                <w:rFonts w:ascii="Arial" w:hAnsi="Arial" w:cs="Arial"/>
                <w:sz w:val="20"/>
                <w:szCs w:val="20"/>
              </w:rPr>
            </w:pPr>
            <w:r w:rsidRPr="00833305">
              <w:rPr>
                <w:rFonts w:ascii="Arial" w:hAnsi="Arial" w:cs="Arial"/>
                <w:sz w:val="20"/>
                <w:szCs w:val="20"/>
              </w:rPr>
              <w:t>5</w:t>
            </w:r>
          </w:p>
        </w:tc>
      </w:tr>
      <w:tr w:rsidR="00861839" w:rsidRPr="00833305" w14:paraId="4A8C4BF7" w14:textId="77777777" w:rsidTr="00975447">
        <w:trPr>
          <w:cantSplit/>
        </w:trPr>
        <w:tc>
          <w:tcPr>
            <w:tcW w:w="7015" w:type="dxa"/>
            <w:tcMar>
              <w:top w:w="115" w:type="dxa"/>
              <w:left w:w="115" w:type="dxa"/>
              <w:bottom w:w="115" w:type="dxa"/>
              <w:right w:w="115" w:type="dxa"/>
            </w:tcMar>
            <w:vAlign w:val="center"/>
          </w:tcPr>
          <w:p w14:paraId="0375ADE6" w14:textId="291A7B05" w:rsidR="00F05D23" w:rsidRPr="00833305" w:rsidRDefault="00F05D23" w:rsidP="00F05D23">
            <w:pPr>
              <w:rPr>
                <w:rFonts w:ascii="Arial" w:hAnsi="Arial" w:cs="Arial"/>
                <w:sz w:val="20"/>
                <w:szCs w:val="20"/>
              </w:rPr>
            </w:pPr>
            <w:r w:rsidRPr="00833305">
              <w:rPr>
                <w:rFonts w:ascii="Arial" w:hAnsi="Arial" w:cs="Arial"/>
                <w:sz w:val="20"/>
                <w:szCs w:val="20"/>
              </w:rPr>
              <w:t>Calculate the cumulated activity using the following formula</w:t>
            </w:r>
            <w:r w:rsidR="00A025CD">
              <w:rPr>
                <w:rFonts w:ascii="Arial" w:hAnsi="Arial" w:cs="Arial"/>
                <w:sz w:val="20"/>
                <w:szCs w:val="20"/>
              </w:rPr>
              <w:t xml:space="preserve"> w</w:t>
            </w:r>
            <w:r w:rsidR="00A025CD" w:rsidRPr="00833305">
              <w:rPr>
                <w:rFonts w:ascii="Arial" w:hAnsi="Arial" w:cs="Arial"/>
                <w:sz w:val="20"/>
                <w:szCs w:val="20"/>
              </w:rPr>
              <w:t xml:space="preserve">here </w:t>
            </w:r>
            <w:r w:rsidR="00A025CD" w:rsidRPr="00833305">
              <w:rPr>
                <w:rFonts w:ascii="Arial" w:hAnsi="Arial" w:cs="Arial"/>
                <w:i/>
                <w:iCs/>
                <w:sz w:val="20"/>
                <w:szCs w:val="20"/>
              </w:rPr>
              <w:t>B5</w:t>
            </w:r>
            <w:r w:rsidR="00A025CD" w:rsidRPr="00833305">
              <w:rPr>
                <w:rFonts w:ascii="Arial" w:hAnsi="Arial" w:cs="Arial"/>
                <w:sz w:val="20"/>
                <w:szCs w:val="20"/>
              </w:rPr>
              <w:t xml:space="preserve"> is the value from </w:t>
            </w:r>
            <w:r w:rsidR="00A025CD" w:rsidRPr="00833305">
              <w:rPr>
                <w:rFonts w:ascii="Arial" w:hAnsi="Arial" w:cs="Arial"/>
                <w:b/>
                <w:bCs/>
                <w:sz w:val="20"/>
                <w:szCs w:val="20"/>
              </w:rPr>
              <w:t>Box 5</w:t>
            </w:r>
            <w:r w:rsidR="00A025CD" w:rsidRPr="00833305">
              <w:rPr>
                <w:rFonts w:ascii="Arial" w:hAnsi="Arial" w:cs="Arial"/>
                <w:sz w:val="20"/>
                <w:szCs w:val="20"/>
              </w:rPr>
              <w:t xml:space="preserve">, and </w:t>
            </w:r>
            <w:r w:rsidR="00A025CD" w:rsidRPr="00833305">
              <w:rPr>
                <w:rFonts w:ascii="Arial" w:hAnsi="Arial" w:cs="Arial"/>
                <w:i/>
                <w:iCs/>
                <w:sz w:val="20"/>
                <w:szCs w:val="20"/>
              </w:rPr>
              <w:t>B2</w:t>
            </w:r>
            <w:r w:rsidR="00A025CD" w:rsidRPr="00833305">
              <w:rPr>
                <w:rFonts w:ascii="Arial" w:hAnsi="Arial" w:cs="Arial"/>
                <w:sz w:val="20"/>
                <w:szCs w:val="20"/>
              </w:rPr>
              <w:t xml:space="preserve"> is the value from </w:t>
            </w:r>
            <w:r w:rsidR="00A025CD" w:rsidRPr="00833305">
              <w:rPr>
                <w:rFonts w:ascii="Arial" w:hAnsi="Arial" w:cs="Arial"/>
                <w:b/>
                <w:bCs/>
                <w:sz w:val="20"/>
                <w:szCs w:val="20"/>
              </w:rPr>
              <w:t>Box 2</w:t>
            </w:r>
            <w:r w:rsidR="00A025CD" w:rsidRPr="00833305">
              <w:rPr>
                <w:rFonts w:ascii="Arial" w:hAnsi="Arial" w:cs="Arial"/>
                <w:sz w:val="20"/>
                <w:szCs w:val="20"/>
              </w:rPr>
              <w:t xml:space="preserve">. Record the answer in </w:t>
            </w:r>
            <w:r w:rsidR="00A025CD" w:rsidRPr="00833305">
              <w:rPr>
                <w:rFonts w:ascii="Arial" w:hAnsi="Arial" w:cs="Arial"/>
                <w:b/>
                <w:bCs/>
                <w:sz w:val="20"/>
                <w:szCs w:val="20"/>
              </w:rPr>
              <w:t>Box 6</w:t>
            </w:r>
            <w:r w:rsidR="00A025CD" w:rsidRPr="00833305">
              <w:rPr>
                <w:rFonts w:ascii="Arial" w:hAnsi="Arial" w:cs="Arial"/>
                <w:sz w:val="20"/>
                <w:szCs w:val="20"/>
              </w:rPr>
              <w:t>.</w:t>
            </w:r>
          </w:p>
          <w:p w14:paraId="0E05658E" w14:textId="19EE904E" w:rsidR="00F05D23" w:rsidRPr="00833305" w:rsidRDefault="00F05D23" w:rsidP="00F05D23">
            <w:pPr>
              <w:rPr>
                <w:rFonts w:ascii="Arial" w:hAnsi="Arial" w:cs="Arial"/>
                <w:sz w:val="20"/>
                <w:szCs w:val="20"/>
              </w:rPr>
            </w:pPr>
            <m:oMathPara>
              <m:oMath>
                <m:r>
                  <w:rPr>
                    <w:rFonts w:ascii="Cambria Math" w:hAnsi="Cambria Math" w:cs="Arial"/>
                    <w:sz w:val="24"/>
                    <w:szCs w:val="24"/>
                  </w:rPr>
                  <m:t>B5×B2×1.443</m:t>
                </m:r>
              </m:oMath>
            </m:oMathPara>
          </w:p>
        </w:tc>
        <w:tc>
          <w:tcPr>
            <w:tcW w:w="1403" w:type="dxa"/>
            <w:tcMar>
              <w:top w:w="115" w:type="dxa"/>
              <w:left w:w="115" w:type="dxa"/>
              <w:bottom w:w="115" w:type="dxa"/>
              <w:right w:w="115" w:type="dxa"/>
            </w:tcMar>
            <w:vAlign w:val="center"/>
          </w:tcPr>
          <w:p w14:paraId="0015A852" w14:textId="77777777" w:rsidR="00861839" w:rsidRPr="00833305" w:rsidRDefault="00861839" w:rsidP="00861839">
            <w:pPr>
              <w:jc w:val="center"/>
              <w:rPr>
                <w:rFonts w:ascii="Arial" w:hAnsi="Arial" w:cs="Arial"/>
                <w:sz w:val="20"/>
                <w:szCs w:val="20"/>
              </w:rPr>
            </w:pPr>
          </w:p>
        </w:tc>
        <w:tc>
          <w:tcPr>
            <w:tcW w:w="1495" w:type="dxa"/>
            <w:tcMar>
              <w:top w:w="115" w:type="dxa"/>
              <w:left w:w="115" w:type="dxa"/>
              <w:bottom w:w="115" w:type="dxa"/>
              <w:right w:w="115" w:type="dxa"/>
            </w:tcMar>
            <w:vAlign w:val="center"/>
          </w:tcPr>
          <w:p w14:paraId="59E70851" w14:textId="700486CF" w:rsidR="00861839" w:rsidRPr="00833305" w:rsidRDefault="00297A31" w:rsidP="00861839">
            <w:pPr>
              <w:jc w:val="center"/>
              <w:rPr>
                <w:rFonts w:ascii="Arial" w:hAnsi="Arial" w:cs="Arial"/>
                <w:sz w:val="20"/>
                <w:szCs w:val="20"/>
              </w:rPr>
            </w:pPr>
            <w:proofErr w:type="spellStart"/>
            <w:r>
              <w:rPr>
                <w:rFonts w:ascii="Arial" w:hAnsi="Arial" w:cs="Arial"/>
                <w:sz w:val="20"/>
                <w:szCs w:val="20"/>
              </w:rPr>
              <w:t>mCi</w:t>
            </w:r>
            <w:r w:rsidR="00F05D23" w:rsidRPr="00833305">
              <w:rPr>
                <w:rFonts w:ascii="Arial" w:hAnsi="Arial" w:cs="Arial"/>
                <w:sz w:val="20"/>
                <w:szCs w:val="20"/>
              </w:rPr>
              <w:t>•min</w:t>
            </w:r>
            <w:proofErr w:type="spellEnd"/>
          </w:p>
        </w:tc>
        <w:tc>
          <w:tcPr>
            <w:tcW w:w="877" w:type="dxa"/>
            <w:shd w:val="clear" w:color="auto" w:fill="D9D9D9" w:themeFill="background1" w:themeFillShade="D9"/>
            <w:tcMar>
              <w:top w:w="115" w:type="dxa"/>
              <w:left w:w="115" w:type="dxa"/>
              <w:bottom w:w="115" w:type="dxa"/>
              <w:right w:w="115" w:type="dxa"/>
            </w:tcMar>
            <w:vAlign w:val="center"/>
          </w:tcPr>
          <w:p w14:paraId="0F36F61C" w14:textId="6884D0FF" w:rsidR="00861839" w:rsidRPr="00833305" w:rsidRDefault="003361E5" w:rsidP="00861839">
            <w:pPr>
              <w:jc w:val="center"/>
              <w:rPr>
                <w:rFonts w:ascii="Arial" w:hAnsi="Arial" w:cs="Arial"/>
                <w:sz w:val="20"/>
                <w:szCs w:val="20"/>
              </w:rPr>
            </w:pPr>
            <w:r w:rsidRPr="00833305">
              <w:rPr>
                <w:rFonts w:ascii="Arial" w:hAnsi="Arial" w:cs="Arial"/>
                <w:sz w:val="20"/>
                <w:szCs w:val="20"/>
              </w:rPr>
              <w:t>6</w:t>
            </w:r>
          </w:p>
        </w:tc>
      </w:tr>
      <w:tr w:rsidR="007D4CD9" w:rsidRPr="00833305" w14:paraId="72A2A6D3" w14:textId="77777777" w:rsidTr="00975447">
        <w:trPr>
          <w:cantSplit/>
        </w:trPr>
        <w:tc>
          <w:tcPr>
            <w:tcW w:w="7015" w:type="dxa"/>
            <w:tcMar>
              <w:top w:w="115" w:type="dxa"/>
              <w:left w:w="115" w:type="dxa"/>
              <w:bottom w:w="115" w:type="dxa"/>
              <w:right w:w="115" w:type="dxa"/>
            </w:tcMar>
            <w:vAlign w:val="center"/>
          </w:tcPr>
          <w:p w14:paraId="5CADA84C" w14:textId="1EDF3A0F" w:rsidR="00E23C31" w:rsidRPr="00833305" w:rsidRDefault="00E23C31" w:rsidP="00E23C31">
            <w:pPr>
              <w:rPr>
                <w:rFonts w:ascii="Arial" w:hAnsi="Arial" w:cs="Arial"/>
                <w:sz w:val="20"/>
                <w:szCs w:val="20"/>
              </w:rPr>
            </w:pPr>
            <w:r w:rsidRPr="00833305">
              <w:rPr>
                <w:rFonts w:ascii="Arial" w:hAnsi="Arial" w:cs="Arial"/>
                <w:sz w:val="20"/>
                <w:szCs w:val="20"/>
              </w:rPr>
              <w:t xml:space="preserve">Using </w:t>
            </w:r>
            <w:r w:rsidR="009A19B9">
              <w:rPr>
                <w:rFonts w:ascii="Arial" w:hAnsi="Arial" w:cs="Arial"/>
                <w:sz w:val="20"/>
                <w:szCs w:val="20"/>
              </w:rPr>
              <w:t>the tables below</w:t>
            </w:r>
            <w:r w:rsidRPr="00833305">
              <w:rPr>
                <w:rFonts w:ascii="Arial" w:hAnsi="Arial" w:cs="Arial"/>
                <w:sz w:val="20"/>
                <w:szCs w:val="20"/>
              </w:rPr>
              <w:t>, find the</w:t>
            </w:r>
            <w:r w:rsidR="00AF7585">
              <w:rPr>
                <w:rFonts w:ascii="Arial" w:hAnsi="Arial" w:cs="Arial"/>
                <w:sz w:val="20"/>
                <w:szCs w:val="20"/>
              </w:rPr>
              <w:t xml:space="preserve"> pre-calculated</w:t>
            </w:r>
            <w:r w:rsidRPr="00833305">
              <w:rPr>
                <w:rFonts w:ascii="Arial" w:hAnsi="Arial" w:cs="Arial"/>
                <w:sz w:val="20"/>
                <w:szCs w:val="20"/>
              </w:rPr>
              <w:t xml:space="preserve"> </w:t>
            </w:r>
            <w:r w:rsidR="009A19B9">
              <w:rPr>
                <w:rFonts w:ascii="Arial" w:hAnsi="Arial" w:cs="Arial"/>
                <w:sz w:val="20"/>
                <w:szCs w:val="20"/>
              </w:rPr>
              <w:t xml:space="preserve">dose </w:t>
            </w:r>
            <w:r w:rsidRPr="00833305">
              <w:rPr>
                <w:rFonts w:ascii="Arial" w:hAnsi="Arial" w:cs="Arial"/>
                <w:sz w:val="20"/>
                <w:szCs w:val="20"/>
              </w:rPr>
              <w:t xml:space="preserve">rate for the isotope being used. Record the value in </w:t>
            </w:r>
            <w:r w:rsidRPr="00833305">
              <w:rPr>
                <w:rFonts w:ascii="Arial" w:hAnsi="Arial" w:cs="Arial"/>
                <w:b/>
                <w:bCs/>
                <w:sz w:val="20"/>
                <w:szCs w:val="20"/>
              </w:rPr>
              <w:t>Box 7</w:t>
            </w:r>
            <w:r w:rsidRPr="00833305">
              <w:rPr>
                <w:rFonts w:ascii="Arial" w:hAnsi="Arial" w:cs="Arial"/>
                <w:sz w:val="20"/>
                <w:szCs w:val="20"/>
              </w:rPr>
              <w:t>.</w:t>
            </w:r>
          </w:p>
        </w:tc>
        <w:tc>
          <w:tcPr>
            <w:tcW w:w="1403" w:type="dxa"/>
            <w:tcMar>
              <w:top w:w="115" w:type="dxa"/>
              <w:left w:w="115" w:type="dxa"/>
              <w:bottom w:w="115" w:type="dxa"/>
              <w:right w:w="115" w:type="dxa"/>
            </w:tcMar>
            <w:vAlign w:val="center"/>
          </w:tcPr>
          <w:p w14:paraId="0D1E600D" w14:textId="77777777" w:rsidR="007D4CD9" w:rsidRPr="00833305" w:rsidRDefault="007D4CD9" w:rsidP="00861839">
            <w:pPr>
              <w:jc w:val="center"/>
              <w:rPr>
                <w:rFonts w:ascii="Arial" w:hAnsi="Arial" w:cs="Arial"/>
                <w:sz w:val="20"/>
                <w:szCs w:val="20"/>
              </w:rPr>
            </w:pPr>
          </w:p>
        </w:tc>
        <w:tc>
          <w:tcPr>
            <w:tcW w:w="1495" w:type="dxa"/>
            <w:tcMar>
              <w:top w:w="115" w:type="dxa"/>
              <w:left w:w="115" w:type="dxa"/>
              <w:bottom w:w="115" w:type="dxa"/>
              <w:right w:w="115" w:type="dxa"/>
            </w:tcMar>
            <w:vAlign w:val="center"/>
          </w:tcPr>
          <w:tbl>
            <w:tblPr>
              <w:tblStyle w:val="TableGrid"/>
              <w:tblW w:w="1265"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265"/>
            </w:tblGrid>
            <w:tr w:rsidR="00E23C31" w:rsidRPr="00833305" w14:paraId="0F2274BB" w14:textId="77777777" w:rsidTr="00E23C31">
              <w:tc>
                <w:tcPr>
                  <w:tcW w:w="1265" w:type="dxa"/>
                </w:tcPr>
                <w:p w14:paraId="56BC4150" w14:textId="31F08D6C" w:rsidR="00E23C31" w:rsidRPr="00833305" w:rsidRDefault="00E23C31" w:rsidP="00861839">
                  <w:pPr>
                    <w:jc w:val="center"/>
                    <w:rPr>
                      <w:rFonts w:ascii="Arial" w:hAnsi="Arial" w:cs="Arial"/>
                      <w:sz w:val="20"/>
                      <w:szCs w:val="20"/>
                    </w:rPr>
                  </w:pPr>
                  <w:proofErr w:type="spellStart"/>
                  <w:r w:rsidRPr="00833305">
                    <w:rPr>
                      <w:rFonts w:ascii="Arial" w:hAnsi="Arial" w:cs="Arial"/>
                      <w:sz w:val="20"/>
                      <w:szCs w:val="20"/>
                    </w:rPr>
                    <w:t>mGy</w:t>
                  </w:r>
                  <w:proofErr w:type="spellEnd"/>
                </w:p>
              </w:tc>
            </w:tr>
            <w:tr w:rsidR="00E23C31" w:rsidRPr="00833305" w14:paraId="60D2A50A" w14:textId="77777777" w:rsidTr="00E23C31">
              <w:tc>
                <w:tcPr>
                  <w:tcW w:w="1265" w:type="dxa"/>
                </w:tcPr>
                <w:p w14:paraId="37E4D52B" w14:textId="7F4BEE2F" w:rsidR="00E23C31" w:rsidRPr="00833305" w:rsidRDefault="00297A31" w:rsidP="00861839">
                  <w:pPr>
                    <w:jc w:val="center"/>
                    <w:rPr>
                      <w:rFonts w:ascii="Arial" w:hAnsi="Arial" w:cs="Arial"/>
                      <w:sz w:val="20"/>
                      <w:szCs w:val="20"/>
                    </w:rPr>
                  </w:pPr>
                  <w:proofErr w:type="spellStart"/>
                  <w:r>
                    <w:rPr>
                      <w:rFonts w:ascii="Arial" w:hAnsi="Arial" w:cs="Arial"/>
                      <w:sz w:val="20"/>
                      <w:szCs w:val="20"/>
                    </w:rPr>
                    <w:t>mCi</w:t>
                  </w:r>
                  <w:r w:rsidR="00E23C31" w:rsidRPr="00833305">
                    <w:rPr>
                      <w:rFonts w:ascii="Arial" w:hAnsi="Arial" w:cs="Arial"/>
                      <w:sz w:val="20"/>
                      <w:szCs w:val="20"/>
                    </w:rPr>
                    <w:t>•min</w:t>
                  </w:r>
                  <w:proofErr w:type="spellEnd"/>
                </w:p>
              </w:tc>
            </w:tr>
          </w:tbl>
          <w:p w14:paraId="61579089" w14:textId="611A16A9" w:rsidR="007D4CD9" w:rsidRPr="00833305" w:rsidRDefault="007D4CD9" w:rsidP="00861839">
            <w:pPr>
              <w:jc w:val="center"/>
              <w:rPr>
                <w:rFonts w:ascii="Arial" w:hAnsi="Arial" w:cs="Arial"/>
                <w:sz w:val="20"/>
                <w:szCs w:val="20"/>
              </w:rPr>
            </w:pPr>
          </w:p>
        </w:tc>
        <w:tc>
          <w:tcPr>
            <w:tcW w:w="877" w:type="dxa"/>
            <w:shd w:val="clear" w:color="auto" w:fill="D9D9D9" w:themeFill="background1" w:themeFillShade="D9"/>
            <w:tcMar>
              <w:top w:w="115" w:type="dxa"/>
              <w:left w:w="115" w:type="dxa"/>
              <w:bottom w:w="115" w:type="dxa"/>
              <w:right w:w="115" w:type="dxa"/>
            </w:tcMar>
            <w:vAlign w:val="center"/>
          </w:tcPr>
          <w:p w14:paraId="7750D259" w14:textId="3DB3AF71" w:rsidR="007D4CD9" w:rsidRPr="00833305" w:rsidRDefault="00E23C31" w:rsidP="00861839">
            <w:pPr>
              <w:jc w:val="center"/>
              <w:rPr>
                <w:rFonts w:ascii="Arial" w:hAnsi="Arial" w:cs="Arial"/>
                <w:sz w:val="20"/>
                <w:szCs w:val="20"/>
              </w:rPr>
            </w:pPr>
            <w:r w:rsidRPr="00833305">
              <w:rPr>
                <w:rFonts w:ascii="Arial" w:hAnsi="Arial" w:cs="Arial"/>
                <w:sz w:val="20"/>
                <w:szCs w:val="20"/>
              </w:rPr>
              <w:t>7</w:t>
            </w:r>
          </w:p>
        </w:tc>
      </w:tr>
      <w:tr w:rsidR="007D4CD9" w:rsidRPr="00833305" w14:paraId="2C06BA3A" w14:textId="77777777" w:rsidTr="00975447">
        <w:trPr>
          <w:cantSplit/>
        </w:trPr>
        <w:tc>
          <w:tcPr>
            <w:tcW w:w="7015" w:type="dxa"/>
            <w:tcMar>
              <w:top w:w="115" w:type="dxa"/>
              <w:left w:w="115" w:type="dxa"/>
              <w:bottom w:w="115" w:type="dxa"/>
              <w:right w:w="115" w:type="dxa"/>
            </w:tcMar>
            <w:vAlign w:val="center"/>
          </w:tcPr>
          <w:p w14:paraId="51FD54DA" w14:textId="67608990" w:rsidR="007D4CD9" w:rsidRPr="00833305" w:rsidRDefault="00811365" w:rsidP="00861839">
            <w:pPr>
              <w:rPr>
                <w:rFonts w:ascii="Arial" w:hAnsi="Arial" w:cs="Arial"/>
                <w:sz w:val="20"/>
                <w:szCs w:val="20"/>
              </w:rPr>
            </w:pPr>
            <w:r w:rsidRPr="00833305">
              <w:rPr>
                <w:rFonts w:ascii="Arial" w:hAnsi="Arial" w:cs="Arial"/>
                <w:sz w:val="20"/>
                <w:szCs w:val="20"/>
              </w:rPr>
              <w:t>Calculate the total tissue absorbed dose using the following formula</w:t>
            </w:r>
            <w:r w:rsidR="00A025CD">
              <w:rPr>
                <w:rFonts w:ascii="Arial" w:hAnsi="Arial" w:cs="Arial"/>
                <w:sz w:val="20"/>
                <w:szCs w:val="20"/>
              </w:rPr>
              <w:t xml:space="preserve"> w</w:t>
            </w:r>
            <w:r w:rsidR="00A025CD" w:rsidRPr="00833305">
              <w:rPr>
                <w:rFonts w:ascii="Arial" w:hAnsi="Arial" w:cs="Arial"/>
                <w:sz w:val="20"/>
                <w:szCs w:val="20"/>
              </w:rPr>
              <w:t xml:space="preserve">here </w:t>
            </w:r>
            <w:r w:rsidR="00A025CD" w:rsidRPr="00833305">
              <w:rPr>
                <w:rFonts w:ascii="Arial" w:hAnsi="Arial" w:cs="Arial"/>
                <w:i/>
                <w:iCs/>
                <w:sz w:val="20"/>
                <w:szCs w:val="20"/>
              </w:rPr>
              <w:t>B6</w:t>
            </w:r>
            <w:r w:rsidR="00A025CD" w:rsidRPr="00833305">
              <w:rPr>
                <w:rFonts w:ascii="Arial" w:hAnsi="Arial" w:cs="Arial"/>
                <w:sz w:val="20"/>
                <w:szCs w:val="20"/>
              </w:rPr>
              <w:t xml:space="preserve"> is the value from </w:t>
            </w:r>
            <w:r w:rsidR="00A025CD" w:rsidRPr="00833305">
              <w:rPr>
                <w:rFonts w:ascii="Arial" w:hAnsi="Arial" w:cs="Arial"/>
                <w:b/>
                <w:bCs/>
                <w:sz w:val="20"/>
                <w:szCs w:val="20"/>
              </w:rPr>
              <w:t>Box 6</w:t>
            </w:r>
            <w:r w:rsidR="00A025CD" w:rsidRPr="00833305">
              <w:rPr>
                <w:rFonts w:ascii="Arial" w:hAnsi="Arial" w:cs="Arial"/>
                <w:sz w:val="20"/>
                <w:szCs w:val="20"/>
              </w:rPr>
              <w:t xml:space="preserve">, and </w:t>
            </w:r>
            <w:r w:rsidR="00A025CD" w:rsidRPr="00833305">
              <w:rPr>
                <w:rFonts w:ascii="Arial" w:hAnsi="Arial" w:cs="Arial"/>
                <w:i/>
                <w:iCs/>
                <w:sz w:val="20"/>
                <w:szCs w:val="20"/>
              </w:rPr>
              <w:t>B7</w:t>
            </w:r>
            <w:r w:rsidR="00A025CD" w:rsidRPr="00833305">
              <w:rPr>
                <w:rFonts w:ascii="Arial" w:hAnsi="Arial" w:cs="Arial"/>
                <w:sz w:val="20"/>
                <w:szCs w:val="20"/>
              </w:rPr>
              <w:t xml:space="preserve"> is the value from </w:t>
            </w:r>
            <w:r w:rsidR="00A025CD" w:rsidRPr="00833305">
              <w:rPr>
                <w:rFonts w:ascii="Arial" w:hAnsi="Arial" w:cs="Arial"/>
                <w:b/>
                <w:bCs/>
                <w:sz w:val="20"/>
                <w:szCs w:val="20"/>
              </w:rPr>
              <w:t>Box 7</w:t>
            </w:r>
            <w:r w:rsidR="00A025CD" w:rsidRPr="00833305">
              <w:rPr>
                <w:rFonts w:ascii="Arial" w:hAnsi="Arial" w:cs="Arial"/>
                <w:sz w:val="20"/>
                <w:szCs w:val="20"/>
              </w:rPr>
              <w:t xml:space="preserve">. Record the answer in </w:t>
            </w:r>
            <w:r w:rsidR="00A025CD" w:rsidRPr="00833305">
              <w:rPr>
                <w:rFonts w:ascii="Arial" w:hAnsi="Arial" w:cs="Arial"/>
                <w:b/>
                <w:bCs/>
                <w:sz w:val="20"/>
                <w:szCs w:val="20"/>
              </w:rPr>
              <w:t>Box 8</w:t>
            </w:r>
            <w:r w:rsidR="00A025CD" w:rsidRPr="00833305">
              <w:rPr>
                <w:rFonts w:ascii="Arial" w:hAnsi="Arial" w:cs="Arial"/>
                <w:sz w:val="20"/>
                <w:szCs w:val="20"/>
              </w:rPr>
              <w:t>.</w:t>
            </w:r>
          </w:p>
          <w:p w14:paraId="1D684B8D" w14:textId="6BA96C0D" w:rsidR="00811365" w:rsidRPr="00833305" w:rsidRDefault="00811365" w:rsidP="00811365">
            <w:pPr>
              <w:rPr>
                <w:rFonts w:ascii="Arial" w:hAnsi="Arial" w:cs="Arial"/>
                <w:sz w:val="20"/>
                <w:szCs w:val="20"/>
              </w:rPr>
            </w:pPr>
            <m:oMathPara>
              <m:oMath>
                <m:r>
                  <w:rPr>
                    <w:rFonts w:ascii="Cambria Math" w:hAnsi="Cambria Math" w:cs="Arial"/>
                    <w:sz w:val="24"/>
                    <w:szCs w:val="24"/>
                  </w:rPr>
                  <m:t>B6×B7</m:t>
                </m:r>
              </m:oMath>
            </m:oMathPara>
          </w:p>
        </w:tc>
        <w:tc>
          <w:tcPr>
            <w:tcW w:w="1403" w:type="dxa"/>
            <w:tcMar>
              <w:top w:w="115" w:type="dxa"/>
              <w:left w:w="115" w:type="dxa"/>
              <w:bottom w:w="115" w:type="dxa"/>
              <w:right w:w="115" w:type="dxa"/>
            </w:tcMar>
            <w:vAlign w:val="center"/>
          </w:tcPr>
          <w:p w14:paraId="45272CE0" w14:textId="77777777" w:rsidR="007D4CD9" w:rsidRPr="00833305" w:rsidRDefault="007D4CD9" w:rsidP="00861839">
            <w:pPr>
              <w:jc w:val="center"/>
              <w:rPr>
                <w:rFonts w:ascii="Arial" w:hAnsi="Arial" w:cs="Arial"/>
                <w:sz w:val="20"/>
                <w:szCs w:val="20"/>
              </w:rPr>
            </w:pPr>
          </w:p>
        </w:tc>
        <w:tc>
          <w:tcPr>
            <w:tcW w:w="1495" w:type="dxa"/>
            <w:tcMar>
              <w:top w:w="115" w:type="dxa"/>
              <w:left w:w="115" w:type="dxa"/>
              <w:bottom w:w="115" w:type="dxa"/>
              <w:right w:w="115" w:type="dxa"/>
            </w:tcMar>
            <w:vAlign w:val="center"/>
          </w:tcPr>
          <w:p w14:paraId="0AF16040" w14:textId="4380B8AD" w:rsidR="007D4CD9" w:rsidRPr="00833305" w:rsidRDefault="00811365" w:rsidP="00861839">
            <w:pPr>
              <w:jc w:val="center"/>
              <w:rPr>
                <w:rFonts w:ascii="Arial" w:hAnsi="Arial" w:cs="Arial"/>
                <w:sz w:val="20"/>
                <w:szCs w:val="20"/>
              </w:rPr>
            </w:pPr>
            <w:proofErr w:type="spellStart"/>
            <w:r w:rsidRPr="00833305">
              <w:rPr>
                <w:rFonts w:ascii="Arial" w:hAnsi="Arial" w:cs="Arial"/>
                <w:sz w:val="20"/>
                <w:szCs w:val="20"/>
              </w:rPr>
              <w:t>mGy</w:t>
            </w:r>
            <w:proofErr w:type="spellEnd"/>
          </w:p>
        </w:tc>
        <w:tc>
          <w:tcPr>
            <w:tcW w:w="877" w:type="dxa"/>
            <w:shd w:val="clear" w:color="auto" w:fill="D9D9D9" w:themeFill="background1" w:themeFillShade="D9"/>
            <w:tcMar>
              <w:top w:w="115" w:type="dxa"/>
              <w:left w:w="115" w:type="dxa"/>
              <w:bottom w:w="115" w:type="dxa"/>
              <w:right w:w="115" w:type="dxa"/>
            </w:tcMar>
            <w:vAlign w:val="center"/>
          </w:tcPr>
          <w:p w14:paraId="690626AD" w14:textId="2C28BDC8" w:rsidR="007D4CD9" w:rsidRPr="00833305" w:rsidRDefault="00811365" w:rsidP="00861839">
            <w:pPr>
              <w:jc w:val="center"/>
              <w:rPr>
                <w:rFonts w:ascii="Arial" w:hAnsi="Arial" w:cs="Arial"/>
                <w:sz w:val="20"/>
                <w:szCs w:val="20"/>
              </w:rPr>
            </w:pPr>
            <w:r w:rsidRPr="00833305">
              <w:rPr>
                <w:rFonts w:ascii="Arial" w:hAnsi="Arial" w:cs="Arial"/>
                <w:sz w:val="20"/>
                <w:szCs w:val="20"/>
              </w:rPr>
              <w:t>8</w:t>
            </w:r>
          </w:p>
        </w:tc>
      </w:tr>
    </w:tbl>
    <w:p w14:paraId="2A455CFA" w14:textId="77429235" w:rsidR="005E62D4" w:rsidRDefault="005E62D4" w:rsidP="00602D1E">
      <w:pPr>
        <w:spacing w:after="0" w:line="240" w:lineRule="auto"/>
        <w:rPr>
          <w:rFonts w:ascii="Arial" w:hAnsi="Arial" w:cs="Arial"/>
        </w:rPr>
      </w:pPr>
    </w:p>
    <w:tbl>
      <w:tblPr>
        <w:tblStyle w:val="TableGrid"/>
        <w:tblW w:w="0" w:type="auto"/>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Pr>
      <w:tblGrid>
        <w:gridCol w:w="1440"/>
        <w:gridCol w:w="1820"/>
        <w:gridCol w:w="413"/>
        <w:gridCol w:w="1440"/>
        <w:gridCol w:w="1820"/>
      </w:tblGrid>
      <w:tr w:rsidR="0012477C" w:rsidRPr="00437736" w14:paraId="507AFC1D" w14:textId="77777777" w:rsidTr="007268F7">
        <w:trPr>
          <w:jc w:val="center"/>
        </w:trPr>
        <w:tc>
          <w:tcPr>
            <w:tcW w:w="1440" w:type="dxa"/>
            <w:tcBorders>
              <w:top w:val="single" w:sz="12" w:space="0" w:color="auto"/>
              <w:left w:val="single" w:sz="12" w:space="0" w:color="auto"/>
              <w:bottom w:val="nil"/>
            </w:tcBorders>
            <w:shd w:val="clear" w:color="auto" w:fill="000000" w:themeFill="text1"/>
            <w:vAlign w:val="center"/>
          </w:tcPr>
          <w:p w14:paraId="45E779BB" w14:textId="77777777" w:rsidR="0012477C" w:rsidRPr="00754C56" w:rsidRDefault="0012477C" w:rsidP="007268F7">
            <w:pPr>
              <w:pStyle w:val="NoSpacing"/>
              <w:jc w:val="center"/>
              <w:rPr>
                <w:rFonts w:cs="Arial"/>
                <w:b/>
                <w:bCs/>
                <w:sz w:val="20"/>
                <w:szCs w:val="20"/>
              </w:rPr>
            </w:pPr>
            <w:bookmarkStart w:id="0" w:name="_Hlk97815099"/>
            <w:r w:rsidRPr="00754C56">
              <w:rPr>
                <w:rFonts w:cs="Arial"/>
                <w:b/>
                <w:bCs/>
                <w:sz w:val="20"/>
                <w:szCs w:val="20"/>
              </w:rPr>
              <w:t>Isotope</w:t>
            </w:r>
          </w:p>
        </w:tc>
        <w:tc>
          <w:tcPr>
            <w:tcW w:w="1820" w:type="dxa"/>
            <w:tcBorders>
              <w:top w:val="single" w:sz="12" w:space="0" w:color="auto"/>
              <w:bottom w:val="nil"/>
              <w:right w:val="single" w:sz="12" w:space="0" w:color="auto"/>
            </w:tcBorders>
            <w:shd w:val="clear" w:color="auto" w:fill="000000" w:themeFill="text1"/>
            <w:vAlign w:val="center"/>
          </w:tcPr>
          <w:p w14:paraId="5C35DF7C" w14:textId="3472CCD8" w:rsidR="0012477C" w:rsidRPr="00754C56" w:rsidRDefault="0012477C" w:rsidP="007268F7">
            <w:pPr>
              <w:pStyle w:val="NoSpacing"/>
              <w:jc w:val="center"/>
              <w:rPr>
                <w:rFonts w:cs="Arial"/>
                <w:b/>
                <w:bCs/>
                <w:sz w:val="20"/>
                <w:szCs w:val="20"/>
              </w:rPr>
            </w:pPr>
            <w:proofErr w:type="spellStart"/>
            <w:r w:rsidRPr="00754C56">
              <w:rPr>
                <w:rFonts w:cs="Arial"/>
                <w:b/>
                <w:bCs/>
                <w:sz w:val="20"/>
                <w:szCs w:val="20"/>
              </w:rPr>
              <w:t>mGy</w:t>
            </w:r>
            <w:proofErr w:type="spellEnd"/>
            <w:r w:rsidRPr="00754C56">
              <w:rPr>
                <w:rFonts w:cs="Arial"/>
                <w:b/>
                <w:bCs/>
                <w:sz w:val="20"/>
                <w:szCs w:val="20"/>
              </w:rPr>
              <w:t>/</w:t>
            </w:r>
            <w:proofErr w:type="spellStart"/>
            <w:r w:rsidR="00E23290" w:rsidRPr="00754C56">
              <w:rPr>
                <w:rFonts w:cs="Arial"/>
                <w:b/>
                <w:bCs/>
                <w:sz w:val="20"/>
                <w:szCs w:val="20"/>
              </w:rPr>
              <w:t>mCi</w:t>
            </w:r>
            <w:r w:rsidRPr="00754C56">
              <w:rPr>
                <w:rFonts w:cs="Arial"/>
                <w:b/>
                <w:bCs/>
                <w:sz w:val="20"/>
                <w:szCs w:val="20"/>
              </w:rPr>
              <w:t>•min</w:t>
            </w:r>
            <w:proofErr w:type="spellEnd"/>
          </w:p>
        </w:tc>
        <w:tc>
          <w:tcPr>
            <w:tcW w:w="413" w:type="dxa"/>
            <w:tcBorders>
              <w:top w:val="nil"/>
              <w:bottom w:val="nil"/>
              <w:right w:val="single" w:sz="12" w:space="0" w:color="auto"/>
            </w:tcBorders>
            <w:shd w:val="clear" w:color="auto" w:fill="FFFFFF" w:themeFill="background1"/>
            <w:vAlign w:val="center"/>
          </w:tcPr>
          <w:p w14:paraId="19CB8F1C" w14:textId="77777777" w:rsidR="0012477C" w:rsidRPr="00754C56" w:rsidRDefault="0012477C" w:rsidP="007268F7">
            <w:pPr>
              <w:pStyle w:val="NoSpacing"/>
              <w:jc w:val="center"/>
              <w:rPr>
                <w:rFonts w:cs="Arial"/>
                <w:b/>
                <w:bCs/>
                <w:sz w:val="20"/>
                <w:szCs w:val="20"/>
              </w:rPr>
            </w:pPr>
          </w:p>
        </w:tc>
        <w:tc>
          <w:tcPr>
            <w:tcW w:w="1440" w:type="dxa"/>
            <w:tcBorders>
              <w:top w:val="single" w:sz="12" w:space="0" w:color="auto"/>
              <w:left w:val="single" w:sz="12" w:space="0" w:color="auto"/>
              <w:bottom w:val="nil"/>
            </w:tcBorders>
            <w:shd w:val="clear" w:color="auto" w:fill="000000" w:themeFill="text1"/>
            <w:vAlign w:val="center"/>
          </w:tcPr>
          <w:p w14:paraId="313DF0B3" w14:textId="77777777" w:rsidR="0012477C" w:rsidRPr="00754C56" w:rsidRDefault="0012477C" w:rsidP="007268F7">
            <w:pPr>
              <w:pStyle w:val="NoSpacing"/>
              <w:jc w:val="center"/>
              <w:rPr>
                <w:rFonts w:cs="Arial"/>
                <w:b/>
                <w:bCs/>
                <w:sz w:val="20"/>
                <w:szCs w:val="20"/>
              </w:rPr>
            </w:pPr>
            <w:r w:rsidRPr="00754C56">
              <w:rPr>
                <w:rFonts w:cs="Arial"/>
                <w:b/>
                <w:bCs/>
                <w:sz w:val="20"/>
                <w:szCs w:val="20"/>
              </w:rPr>
              <w:t>Isotope</w:t>
            </w:r>
          </w:p>
        </w:tc>
        <w:tc>
          <w:tcPr>
            <w:tcW w:w="1820" w:type="dxa"/>
            <w:tcBorders>
              <w:top w:val="single" w:sz="12" w:space="0" w:color="auto"/>
              <w:bottom w:val="nil"/>
              <w:right w:val="single" w:sz="12" w:space="0" w:color="auto"/>
            </w:tcBorders>
            <w:shd w:val="clear" w:color="auto" w:fill="000000" w:themeFill="text1"/>
            <w:vAlign w:val="center"/>
          </w:tcPr>
          <w:p w14:paraId="3047E077" w14:textId="7B3673DE" w:rsidR="0012477C" w:rsidRPr="00754C56" w:rsidRDefault="0012477C" w:rsidP="007268F7">
            <w:pPr>
              <w:pStyle w:val="NoSpacing"/>
              <w:jc w:val="center"/>
              <w:rPr>
                <w:rFonts w:cs="Arial"/>
                <w:b/>
                <w:bCs/>
                <w:sz w:val="20"/>
                <w:szCs w:val="20"/>
              </w:rPr>
            </w:pPr>
            <w:proofErr w:type="spellStart"/>
            <w:r w:rsidRPr="00754C56">
              <w:rPr>
                <w:rFonts w:cs="Arial"/>
                <w:b/>
                <w:bCs/>
                <w:sz w:val="20"/>
                <w:szCs w:val="20"/>
              </w:rPr>
              <w:t>mGy</w:t>
            </w:r>
            <w:proofErr w:type="spellEnd"/>
            <w:r w:rsidRPr="00754C56">
              <w:rPr>
                <w:rFonts w:cs="Arial"/>
                <w:b/>
                <w:bCs/>
                <w:sz w:val="20"/>
                <w:szCs w:val="20"/>
              </w:rPr>
              <w:t>/</w:t>
            </w:r>
            <w:proofErr w:type="spellStart"/>
            <w:r w:rsidR="00E23290" w:rsidRPr="00754C56">
              <w:rPr>
                <w:rFonts w:cs="Arial"/>
                <w:b/>
                <w:bCs/>
                <w:sz w:val="20"/>
                <w:szCs w:val="20"/>
              </w:rPr>
              <w:t>mCi</w:t>
            </w:r>
            <w:r w:rsidRPr="00754C56">
              <w:rPr>
                <w:rFonts w:cs="Arial"/>
                <w:b/>
                <w:bCs/>
                <w:sz w:val="20"/>
                <w:szCs w:val="20"/>
              </w:rPr>
              <w:t>•min</w:t>
            </w:r>
            <w:proofErr w:type="spellEnd"/>
          </w:p>
        </w:tc>
      </w:tr>
      <w:tr w:rsidR="00754C56" w:rsidRPr="00437736" w14:paraId="7B34A3D0" w14:textId="77777777" w:rsidTr="002D7546">
        <w:trPr>
          <w:jc w:val="center"/>
        </w:trPr>
        <w:tc>
          <w:tcPr>
            <w:tcW w:w="1440" w:type="dxa"/>
            <w:tcBorders>
              <w:top w:val="nil"/>
              <w:left w:val="single" w:sz="12" w:space="0" w:color="auto"/>
              <w:bottom w:val="single" w:sz="4" w:space="0" w:color="D9D9D9" w:themeColor="background1" w:themeShade="D9"/>
            </w:tcBorders>
            <w:vAlign w:val="center"/>
          </w:tcPr>
          <w:p w14:paraId="1926B7EF" w14:textId="40D693A0" w:rsidR="00754C56" w:rsidRPr="00754C56" w:rsidRDefault="00754C56" w:rsidP="00754C56">
            <w:pPr>
              <w:pStyle w:val="NoSpacing"/>
              <w:jc w:val="center"/>
              <w:rPr>
                <w:rFonts w:cs="Arial"/>
                <w:sz w:val="20"/>
                <w:szCs w:val="20"/>
              </w:rPr>
            </w:pPr>
            <w:r w:rsidRPr="00754C56">
              <w:rPr>
                <w:rFonts w:cs="Arial"/>
                <w:sz w:val="20"/>
                <w:szCs w:val="20"/>
              </w:rPr>
              <w:t>C-11</w:t>
            </w:r>
          </w:p>
        </w:tc>
        <w:tc>
          <w:tcPr>
            <w:tcW w:w="1820" w:type="dxa"/>
            <w:tcBorders>
              <w:top w:val="nil"/>
              <w:bottom w:val="single" w:sz="4" w:space="0" w:color="D9D9D9" w:themeColor="background1" w:themeShade="D9"/>
              <w:right w:val="single" w:sz="12" w:space="0" w:color="auto"/>
            </w:tcBorders>
          </w:tcPr>
          <w:p w14:paraId="7D6B05AA" w14:textId="5F315978" w:rsidR="00754C56" w:rsidRPr="00754C56" w:rsidRDefault="00CD6B15" w:rsidP="00754C56">
            <w:pPr>
              <w:pStyle w:val="NoSpacing"/>
              <w:jc w:val="center"/>
              <w:rPr>
                <w:rFonts w:cs="Arial"/>
                <w:sz w:val="20"/>
                <w:szCs w:val="20"/>
              </w:rPr>
            </w:pPr>
            <w:r>
              <w:rPr>
                <w:rFonts w:cs="Arial"/>
                <w:sz w:val="20"/>
                <w:szCs w:val="20"/>
              </w:rPr>
              <w:t>29.72</w:t>
            </w:r>
          </w:p>
        </w:tc>
        <w:tc>
          <w:tcPr>
            <w:tcW w:w="413" w:type="dxa"/>
            <w:tcBorders>
              <w:top w:val="nil"/>
              <w:bottom w:val="nil"/>
              <w:right w:val="single" w:sz="12" w:space="0" w:color="auto"/>
            </w:tcBorders>
            <w:shd w:val="clear" w:color="auto" w:fill="FFFFFF" w:themeFill="background1"/>
            <w:vAlign w:val="center"/>
          </w:tcPr>
          <w:p w14:paraId="0DC553A8" w14:textId="77777777" w:rsidR="00754C56" w:rsidRPr="00754C56" w:rsidRDefault="00754C56" w:rsidP="00754C56">
            <w:pPr>
              <w:pStyle w:val="NoSpacing"/>
              <w:jc w:val="center"/>
              <w:rPr>
                <w:rFonts w:cs="Arial"/>
                <w:sz w:val="20"/>
                <w:szCs w:val="20"/>
              </w:rPr>
            </w:pPr>
          </w:p>
        </w:tc>
        <w:tc>
          <w:tcPr>
            <w:tcW w:w="1440" w:type="dxa"/>
            <w:tcBorders>
              <w:top w:val="nil"/>
              <w:left w:val="single" w:sz="12" w:space="0" w:color="auto"/>
              <w:bottom w:val="single" w:sz="4" w:space="0" w:color="D9D9D9" w:themeColor="background1" w:themeShade="D9"/>
            </w:tcBorders>
            <w:vAlign w:val="center"/>
          </w:tcPr>
          <w:p w14:paraId="6627021C" w14:textId="77777777" w:rsidR="00754C56" w:rsidRPr="00754C56" w:rsidRDefault="00754C56" w:rsidP="00754C56">
            <w:pPr>
              <w:pStyle w:val="NoSpacing"/>
              <w:jc w:val="center"/>
              <w:rPr>
                <w:rFonts w:cs="Arial"/>
                <w:sz w:val="20"/>
                <w:szCs w:val="20"/>
              </w:rPr>
            </w:pPr>
            <w:r w:rsidRPr="00754C56">
              <w:rPr>
                <w:rFonts w:cs="Arial"/>
                <w:sz w:val="20"/>
                <w:szCs w:val="20"/>
              </w:rPr>
              <w:t>Lu-177</w:t>
            </w:r>
          </w:p>
        </w:tc>
        <w:tc>
          <w:tcPr>
            <w:tcW w:w="1820" w:type="dxa"/>
            <w:tcBorders>
              <w:top w:val="nil"/>
              <w:bottom w:val="single" w:sz="4" w:space="0" w:color="D9D9D9" w:themeColor="background1" w:themeShade="D9"/>
              <w:right w:val="single" w:sz="12" w:space="0" w:color="auto"/>
            </w:tcBorders>
          </w:tcPr>
          <w:p w14:paraId="0188E137" w14:textId="0C60097B" w:rsidR="00754C56" w:rsidRPr="00754C56" w:rsidRDefault="00CD6B15" w:rsidP="00754C56">
            <w:pPr>
              <w:pStyle w:val="NoSpacing"/>
              <w:jc w:val="center"/>
              <w:rPr>
                <w:rFonts w:cs="Arial"/>
                <w:sz w:val="20"/>
                <w:szCs w:val="20"/>
              </w:rPr>
            </w:pPr>
            <w:r>
              <w:rPr>
                <w:rFonts w:cs="Arial"/>
                <w:sz w:val="20"/>
                <w:szCs w:val="20"/>
              </w:rPr>
              <w:t>10.46</w:t>
            </w:r>
          </w:p>
        </w:tc>
      </w:tr>
      <w:tr w:rsidR="00754C56" w:rsidRPr="00437736" w14:paraId="17BF1A91" w14:textId="77777777" w:rsidTr="007268F7">
        <w:trPr>
          <w:jc w:val="center"/>
        </w:trPr>
        <w:tc>
          <w:tcPr>
            <w:tcW w:w="1440" w:type="dxa"/>
            <w:tcBorders>
              <w:top w:val="single" w:sz="4" w:space="0" w:color="D9D9D9" w:themeColor="background1" w:themeShade="D9"/>
              <w:left w:val="single" w:sz="12" w:space="0" w:color="auto"/>
              <w:bottom w:val="single" w:sz="4" w:space="0" w:color="D9D9D9" w:themeColor="background1" w:themeShade="D9"/>
            </w:tcBorders>
            <w:vAlign w:val="center"/>
          </w:tcPr>
          <w:p w14:paraId="2D7D628B" w14:textId="7840B17E" w:rsidR="00754C56" w:rsidRPr="00754C56" w:rsidRDefault="00754C56" w:rsidP="00754C56">
            <w:pPr>
              <w:pStyle w:val="NoSpacing"/>
              <w:jc w:val="center"/>
              <w:rPr>
                <w:rFonts w:cs="Arial"/>
                <w:sz w:val="20"/>
                <w:szCs w:val="20"/>
              </w:rPr>
            </w:pPr>
            <w:r w:rsidRPr="00754C56">
              <w:rPr>
                <w:rFonts w:cs="Arial"/>
                <w:sz w:val="20"/>
                <w:szCs w:val="20"/>
              </w:rPr>
              <w:t>Cu-64</w:t>
            </w:r>
          </w:p>
        </w:tc>
        <w:tc>
          <w:tcPr>
            <w:tcW w:w="1820" w:type="dxa"/>
            <w:tcBorders>
              <w:top w:val="single" w:sz="4" w:space="0" w:color="D9D9D9" w:themeColor="background1" w:themeShade="D9"/>
              <w:bottom w:val="single" w:sz="4" w:space="0" w:color="D9D9D9" w:themeColor="background1" w:themeShade="D9"/>
              <w:right w:val="single" w:sz="12" w:space="0" w:color="auto"/>
            </w:tcBorders>
          </w:tcPr>
          <w:p w14:paraId="3E3A36CD" w14:textId="3E9ABA16" w:rsidR="00754C56" w:rsidRPr="00754C56" w:rsidRDefault="00CD6B15" w:rsidP="00754C56">
            <w:pPr>
              <w:pStyle w:val="NoSpacing"/>
              <w:jc w:val="center"/>
              <w:rPr>
                <w:rFonts w:cs="Arial"/>
                <w:sz w:val="20"/>
                <w:szCs w:val="20"/>
              </w:rPr>
            </w:pPr>
            <w:r>
              <w:rPr>
                <w:rFonts w:cs="Arial"/>
                <w:sz w:val="20"/>
                <w:szCs w:val="20"/>
              </w:rPr>
              <w:t>9.377</w:t>
            </w:r>
          </w:p>
        </w:tc>
        <w:tc>
          <w:tcPr>
            <w:tcW w:w="413" w:type="dxa"/>
            <w:tcBorders>
              <w:top w:val="nil"/>
              <w:bottom w:val="nil"/>
              <w:right w:val="single" w:sz="12" w:space="0" w:color="auto"/>
            </w:tcBorders>
            <w:shd w:val="clear" w:color="auto" w:fill="FFFFFF" w:themeFill="background1"/>
            <w:vAlign w:val="center"/>
          </w:tcPr>
          <w:p w14:paraId="5A553B2D" w14:textId="77777777" w:rsidR="00754C56" w:rsidRPr="00754C56" w:rsidRDefault="00754C56" w:rsidP="00754C56">
            <w:pPr>
              <w:pStyle w:val="NoSpacing"/>
              <w:jc w:val="center"/>
              <w:rPr>
                <w:rFonts w:cs="Arial"/>
                <w:sz w:val="20"/>
                <w:szCs w:val="20"/>
              </w:rPr>
            </w:pPr>
          </w:p>
        </w:tc>
        <w:tc>
          <w:tcPr>
            <w:tcW w:w="1440" w:type="dxa"/>
            <w:tcBorders>
              <w:top w:val="single" w:sz="4" w:space="0" w:color="D9D9D9" w:themeColor="background1" w:themeShade="D9"/>
              <w:left w:val="single" w:sz="12" w:space="0" w:color="auto"/>
              <w:bottom w:val="single" w:sz="4" w:space="0" w:color="D9D9D9" w:themeColor="background1" w:themeShade="D9"/>
            </w:tcBorders>
            <w:vAlign w:val="center"/>
          </w:tcPr>
          <w:p w14:paraId="12CC0BFC" w14:textId="77777777" w:rsidR="00754C56" w:rsidRPr="00754C56" w:rsidRDefault="00754C56" w:rsidP="00754C56">
            <w:pPr>
              <w:pStyle w:val="NoSpacing"/>
              <w:jc w:val="center"/>
              <w:rPr>
                <w:rFonts w:cs="Arial"/>
                <w:sz w:val="20"/>
                <w:szCs w:val="20"/>
              </w:rPr>
            </w:pPr>
            <w:r w:rsidRPr="00754C56">
              <w:rPr>
                <w:rFonts w:cs="Arial"/>
                <w:sz w:val="20"/>
                <w:szCs w:val="20"/>
              </w:rPr>
              <w:t>N-13</w:t>
            </w:r>
          </w:p>
        </w:tc>
        <w:tc>
          <w:tcPr>
            <w:tcW w:w="1820" w:type="dxa"/>
            <w:tcBorders>
              <w:top w:val="single" w:sz="4" w:space="0" w:color="D9D9D9" w:themeColor="background1" w:themeShade="D9"/>
              <w:bottom w:val="single" w:sz="4" w:space="0" w:color="D9D9D9" w:themeColor="background1" w:themeShade="D9"/>
              <w:right w:val="single" w:sz="12" w:space="0" w:color="auto"/>
            </w:tcBorders>
          </w:tcPr>
          <w:p w14:paraId="38F485D5" w14:textId="641C1AAF" w:rsidR="00754C56" w:rsidRPr="00754C56" w:rsidRDefault="00CD6B15" w:rsidP="00754C56">
            <w:pPr>
              <w:pStyle w:val="NoSpacing"/>
              <w:jc w:val="center"/>
              <w:rPr>
                <w:rFonts w:cs="Arial"/>
                <w:sz w:val="20"/>
                <w:szCs w:val="20"/>
              </w:rPr>
            </w:pPr>
            <w:r>
              <w:rPr>
                <w:rFonts w:cs="Arial"/>
                <w:sz w:val="20"/>
                <w:szCs w:val="20"/>
              </w:rPr>
              <w:t>36.19</w:t>
            </w:r>
          </w:p>
        </w:tc>
      </w:tr>
      <w:tr w:rsidR="00754C56" w:rsidRPr="00437736" w14:paraId="4D553CAC" w14:textId="77777777" w:rsidTr="007268F7">
        <w:trPr>
          <w:jc w:val="center"/>
        </w:trPr>
        <w:tc>
          <w:tcPr>
            <w:tcW w:w="1440" w:type="dxa"/>
            <w:tcBorders>
              <w:top w:val="single" w:sz="4" w:space="0" w:color="D9D9D9" w:themeColor="background1" w:themeShade="D9"/>
              <w:left w:val="single" w:sz="12" w:space="0" w:color="auto"/>
              <w:bottom w:val="single" w:sz="4" w:space="0" w:color="D9D9D9" w:themeColor="background1" w:themeShade="D9"/>
            </w:tcBorders>
            <w:vAlign w:val="center"/>
          </w:tcPr>
          <w:p w14:paraId="196AEC84" w14:textId="1D820AA1" w:rsidR="00754C56" w:rsidRPr="00754C56" w:rsidRDefault="00754C56" w:rsidP="00754C56">
            <w:pPr>
              <w:pStyle w:val="NoSpacing"/>
              <w:jc w:val="center"/>
              <w:rPr>
                <w:rFonts w:cs="Arial"/>
                <w:sz w:val="20"/>
                <w:szCs w:val="20"/>
              </w:rPr>
            </w:pPr>
            <w:r w:rsidRPr="00754C56">
              <w:rPr>
                <w:rFonts w:cs="Arial"/>
                <w:sz w:val="20"/>
                <w:szCs w:val="20"/>
              </w:rPr>
              <w:t>F-18</w:t>
            </w:r>
          </w:p>
        </w:tc>
        <w:tc>
          <w:tcPr>
            <w:tcW w:w="1820" w:type="dxa"/>
            <w:tcBorders>
              <w:top w:val="single" w:sz="4" w:space="0" w:color="D9D9D9" w:themeColor="background1" w:themeShade="D9"/>
              <w:bottom w:val="single" w:sz="4" w:space="0" w:color="D9D9D9" w:themeColor="background1" w:themeShade="D9"/>
              <w:right w:val="single" w:sz="12" w:space="0" w:color="auto"/>
            </w:tcBorders>
          </w:tcPr>
          <w:p w14:paraId="36005481" w14:textId="43E910AB" w:rsidR="00754C56" w:rsidRPr="00754C56" w:rsidRDefault="00CD6B15" w:rsidP="00754C56">
            <w:pPr>
              <w:pStyle w:val="NoSpacing"/>
              <w:jc w:val="center"/>
              <w:rPr>
                <w:rFonts w:cs="Arial"/>
                <w:sz w:val="20"/>
                <w:szCs w:val="20"/>
              </w:rPr>
            </w:pPr>
            <w:r>
              <w:rPr>
                <w:rFonts w:cs="Arial"/>
                <w:sz w:val="20"/>
                <w:szCs w:val="20"/>
              </w:rPr>
              <w:t>20.46</w:t>
            </w:r>
          </w:p>
        </w:tc>
        <w:tc>
          <w:tcPr>
            <w:tcW w:w="413" w:type="dxa"/>
            <w:tcBorders>
              <w:top w:val="nil"/>
              <w:bottom w:val="nil"/>
              <w:right w:val="single" w:sz="12" w:space="0" w:color="auto"/>
            </w:tcBorders>
            <w:shd w:val="clear" w:color="auto" w:fill="FFFFFF" w:themeFill="background1"/>
            <w:vAlign w:val="center"/>
          </w:tcPr>
          <w:p w14:paraId="45B69674" w14:textId="77777777" w:rsidR="00754C56" w:rsidRPr="00754C56" w:rsidRDefault="00754C56" w:rsidP="00754C56">
            <w:pPr>
              <w:pStyle w:val="NoSpacing"/>
              <w:jc w:val="center"/>
              <w:rPr>
                <w:rFonts w:cs="Arial"/>
                <w:sz w:val="20"/>
                <w:szCs w:val="20"/>
              </w:rPr>
            </w:pPr>
          </w:p>
        </w:tc>
        <w:tc>
          <w:tcPr>
            <w:tcW w:w="1440" w:type="dxa"/>
            <w:tcBorders>
              <w:top w:val="single" w:sz="4" w:space="0" w:color="D9D9D9" w:themeColor="background1" w:themeShade="D9"/>
              <w:left w:val="single" w:sz="12" w:space="0" w:color="auto"/>
              <w:bottom w:val="single" w:sz="4" w:space="0" w:color="D9D9D9" w:themeColor="background1" w:themeShade="D9"/>
            </w:tcBorders>
            <w:vAlign w:val="center"/>
          </w:tcPr>
          <w:p w14:paraId="08B6C5D2" w14:textId="77777777" w:rsidR="00754C56" w:rsidRPr="00754C56" w:rsidRDefault="00754C56" w:rsidP="00754C56">
            <w:pPr>
              <w:pStyle w:val="NoSpacing"/>
              <w:jc w:val="center"/>
              <w:rPr>
                <w:rFonts w:cs="Arial"/>
                <w:sz w:val="20"/>
                <w:szCs w:val="20"/>
              </w:rPr>
            </w:pPr>
            <w:r w:rsidRPr="00754C56">
              <w:rPr>
                <w:rFonts w:cs="Arial"/>
                <w:sz w:val="20"/>
                <w:szCs w:val="20"/>
              </w:rPr>
              <w:t>O-15</w:t>
            </w:r>
          </w:p>
        </w:tc>
        <w:tc>
          <w:tcPr>
            <w:tcW w:w="1820" w:type="dxa"/>
            <w:tcBorders>
              <w:top w:val="single" w:sz="4" w:space="0" w:color="D9D9D9" w:themeColor="background1" w:themeShade="D9"/>
              <w:bottom w:val="single" w:sz="4" w:space="0" w:color="D9D9D9" w:themeColor="background1" w:themeShade="D9"/>
              <w:right w:val="single" w:sz="12" w:space="0" w:color="auto"/>
            </w:tcBorders>
          </w:tcPr>
          <w:p w14:paraId="66CFCF6B" w14:textId="54101157" w:rsidR="00754C56" w:rsidRPr="00754C56" w:rsidRDefault="00CD6B15" w:rsidP="00754C56">
            <w:pPr>
              <w:pStyle w:val="NoSpacing"/>
              <w:jc w:val="center"/>
              <w:rPr>
                <w:rFonts w:cs="Arial"/>
                <w:sz w:val="20"/>
                <w:szCs w:val="20"/>
              </w:rPr>
            </w:pPr>
            <w:r>
              <w:rPr>
                <w:rFonts w:cs="Arial"/>
                <w:sz w:val="20"/>
                <w:szCs w:val="20"/>
              </w:rPr>
              <w:t>49.88</w:t>
            </w:r>
          </w:p>
        </w:tc>
      </w:tr>
      <w:tr w:rsidR="00754C56" w:rsidRPr="00437736" w14:paraId="2C7D3735" w14:textId="77777777" w:rsidTr="007268F7">
        <w:trPr>
          <w:jc w:val="center"/>
        </w:trPr>
        <w:tc>
          <w:tcPr>
            <w:tcW w:w="1440" w:type="dxa"/>
            <w:tcBorders>
              <w:top w:val="single" w:sz="4" w:space="0" w:color="D9D9D9" w:themeColor="background1" w:themeShade="D9"/>
              <w:left w:val="single" w:sz="12" w:space="0" w:color="auto"/>
              <w:bottom w:val="single" w:sz="4" w:space="0" w:color="D9D9D9" w:themeColor="background1" w:themeShade="D9"/>
            </w:tcBorders>
            <w:vAlign w:val="center"/>
          </w:tcPr>
          <w:p w14:paraId="5A05758A" w14:textId="0E0AA91D" w:rsidR="00754C56" w:rsidRPr="00754C56" w:rsidRDefault="00754C56" w:rsidP="00754C56">
            <w:pPr>
              <w:pStyle w:val="NoSpacing"/>
              <w:jc w:val="center"/>
              <w:rPr>
                <w:rFonts w:cs="Arial"/>
                <w:sz w:val="20"/>
                <w:szCs w:val="20"/>
              </w:rPr>
            </w:pPr>
            <w:r w:rsidRPr="00754C56">
              <w:rPr>
                <w:rFonts w:cs="Arial"/>
                <w:sz w:val="20"/>
                <w:szCs w:val="20"/>
              </w:rPr>
              <w:t>Ga-67</w:t>
            </w:r>
          </w:p>
        </w:tc>
        <w:tc>
          <w:tcPr>
            <w:tcW w:w="1820" w:type="dxa"/>
            <w:tcBorders>
              <w:top w:val="single" w:sz="4" w:space="0" w:color="D9D9D9" w:themeColor="background1" w:themeShade="D9"/>
              <w:bottom w:val="single" w:sz="4" w:space="0" w:color="D9D9D9" w:themeColor="background1" w:themeShade="D9"/>
              <w:right w:val="single" w:sz="12" w:space="0" w:color="auto"/>
            </w:tcBorders>
          </w:tcPr>
          <w:p w14:paraId="1E7B0DEB" w14:textId="38E27822" w:rsidR="00754C56" w:rsidRPr="00754C56" w:rsidRDefault="00CD6B15" w:rsidP="00754C56">
            <w:pPr>
              <w:pStyle w:val="NoSpacing"/>
              <w:jc w:val="center"/>
              <w:rPr>
                <w:rFonts w:cs="Arial"/>
                <w:sz w:val="20"/>
                <w:szCs w:val="20"/>
              </w:rPr>
            </w:pPr>
            <w:r>
              <w:rPr>
                <w:rFonts w:cs="Arial"/>
                <w:sz w:val="20"/>
                <w:szCs w:val="20"/>
              </w:rPr>
              <w:t>3.166</w:t>
            </w:r>
          </w:p>
        </w:tc>
        <w:tc>
          <w:tcPr>
            <w:tcW w:w="413" w:type="dxa"/>
            <w:tcBorders>
              <w:top w:val="nil"/>
              <w:bottom w:val="nil"/>
              <w:right w:val="single" w:sz="12" w:space="0" w:color="auto"/>
            </w:tcBorders>
            <w:shd w:val="clear" w:color="auto" w:fill="FFFFFF" w:themeFill="background1"/>
            <w:vAlign w:val="center"/>
          </w:tcPr>
          <w:p w14:paraId="71D1C197" w14:textId="77777777" w:rsidR="00754C56" w:rsidRPr="00754C56" w:rsidRDefault="00754C56" w:rsidP="00754C56">
            <w:pPr>
              <w:pStyle w:val="NoSpacing"/>
              <w:jc w:val="center"/>
              <w:rPr>
                <w:rFonts w:cs="Arial"/>
                <w:sz w:val="20"/>
                <w:szCs w:val="20"/>
              </w:rPr>
            </w:pPr>
          </w:p>
        </w:tc>
        <w:tc>
          <w:tcPr>
            <w:tcW w:w="1440" w:type="dxa"/>
            <w:tcBorders>
              <w:top w:val="single" w:sz="4" w:space="0" w:color="D9D9D9" w:themeColor="background1" w:themeShade="D9"/>
              <w:left w:val="single" w:sz="12" w:space="0" w:color="auto"/>
              <w:bottom w:val="single" w:sz="4" w:space="0" w:color="D9D9D9" w:themeColor="background1" w:themeShade="D9"/>
            </w:tcBorders>
            <w:vAlign w:val="center"/>
          </w:tcPr>
          <w:p w14:paraId="16FCBA2A" w14:textId="1D9B8A16" w:rsidR="00754C56" w:rsidRPr="00754C56" w:rsidRDefault="00754C56" w:rsidP="00754C56">
            <w:pPr>
              <w:pStyle w:val="NoSpacing"/>
              <w:jc w:val="center"/>
              <w:rPr>
                <w:rFonts w:cs="Arial"/>
                <w:sz w:val="20"/>
                <w:szCs w:val="20"/>
              </w:rPr>
            </w:pPr>
            <w:r w:rsidRPr="00754C56">
              <w:rPr>
                <w:rFonts w:cs="Arial"/>
                <w:sz w:val="20"/>
                <w:szCs w:val="20"/>
              </w:rPr>
              <w:t>Rb-82</w:t>
            </w:r>
          </w:p>
        </w:tc>
        <w:tc>
          <w:tcPr>
            <w:tcW w:w="1820" w:type="dxa"/>
            <w:tcBorders>
              <w:top w:val="single" w:sz="4" w:space="0" w:color="D9D9D9" w:themeColor="background1" w:themeShade="D9"/>
              <w:bottom w:val="single" w:sz="4" w:space="0" w:color="D9D9D9" w:themeColor="background1" w:themeShade="D9"/>
              <w:right w:val="single" w:sz="12" w:space="0" w:color="auto"/>
            </w:tcBorders>
          </w:tcPr>
          <w:p w14:paraId="787E9DEB" w14:textId="7EAEE6CA" w:rsidR="00754C56" w:rsidRPr="00754C56" w:rsidRDefault="00CD6B15" w:rsidP="00754C56">
            <w:pPr>
              <w:pStyle w:val="NoSpacing"/>
              <w:jc w:val="center"/>
              <w:rPr>
                <w:rFonts w:cs="Arial"/>
                <w:sz w:val="20"/>
                <w:szCs w:val="20"/>
              </w:rPr>
            </w:pPr>
            <w:r>
              <w:rPr>
                <w:rFonts w:cs="Arial"/>
                <w:sz w:val="20"/>
                <w:szCs w:val="20"/>
              </w:rPr>
              <w:t>78.40</w:t>
            </w:r>
          </w:p>
        </w:tc>
      </w:tr>
      <w:tr w:rsidR="00754C56" w:rsidRPr="00437736" w14:paraId="5ED8C2DE" w14:textId="77777777" w:rsidTr="007268F7">
        <w:trPr>
          <w:jc w:val="center"/>
        </w:trPr>
        <w:tc>
          <w:tcPr>
            <w:tcW w:w="1440" w:type="dxa"/>
            <w:tcBorders>
              <w:top w:val="single" w:sz="4" w:space="0" w:color="D9D9D9" w:themeColor="background1" w:themeShade="D9"/>
              <w:left w:val="single" w:sz="12" w:space="0" w:color="auto"/>
              <w:bottom w:val="single" w:sz="4" w:space="0" w:color="D9D9D9" w:themeColor="background1" w:themeShade="D9"/>
            </w:tcBorders>
            <w:vAlign w:val="center"/>
          </w:tcPr>
          <w:p w14:paraId="5ABBC963" w14:textId="379461D2" w:rsidR="00754C56" w:rsidRPr="00754C56" w:rsidRDefault="00754C56" w:rsidP="00754C56">
            <w:pPr>
              <w:pStyle w:val="NoSpacing"/>
              <w:jc w:val="center"/>
              <w:rPr>
                <w:rFonts w:cs="Arial"/>
                <w:sz w:val="20"/>
                <w:szCs w:val="20"/>
              </w:rPr>
            </w:pPr>
            <w:r w:rsidRPr="00754C56">
              <w:rPr>
                <w:rFonts w:cs="Arial"/>
                <w:sz w:val="20"/>
                <w:szCs w:val="20"/>
              </w:rPr>
              <w:t>Ga-68</w:t>
            </w:r>
          </w:p>
        </w:tc>
        <w:tc>
          <w:tcPr>
            <w:tcW w:w="1820" w:type="dxa"/>
            <w:tcBorders>
              <w:top w:val="single" w:sz="4" w:space="0" w:color="D9D9D9" w:themeColor="background1" w:themeShade="D9"/>
              <w:bottom w:val="single" w:sz="4" w:space="0" w:color="D9D9D9" w:themeColor="background1" w:themeShade="D9"/>
              <w:right w:val="single" w:sz="12" w:space="0" w:color="auto"/>
            </w:tcBorders>
          </w:tcPr>
          <w:p w14:paraId="7129D2B3" w14:textId="32485FF1" w:rsidR="00754C56" w:rsidRPr="00754C56" w:rsidRDefault="00CD6B15" w:rsidP="00754C56">
            <w:pPr>
              <w:pStyle w:val="NoSpacing"/>
              <w:jc w:val="center"/>
              <w:rPr>
                <w:rFonts w:cs="Arial"/>
                <w:sz w:val="20"/>
                <w:szCs w:val="20"/>
              </w:rPr>
            </w:pPr>
            <w:r>
              <w:rPr>
                <w:rFonts w:cs="Arial"/>
                <w:sz w:val="20"/>
                <w:szCs w:val="20"/>
              </w:rPr>
              <w:t>49.20</w:t>
            </w:r>
          </w:p>
        </w:tc>
        <w:tc>
          <w:tcPr>
            <w:tcW w:w="413" w:type="dxa"/>
            <w:tcBorders>
              <w:top w:val="nil"/>
              <w:bottom w:val="nil"/>
              <w:right w:val="single" w:sz="12" w:space="0" w:color="auto"/>
            </w:tcBorders>
            <w:shd w:val="clear" w:color="auto" w:fill="FFFFFF" w:themeFill="background1"/>
            <w:vAlign w:val="center"/>
          </w:tcPr>
          <w:p w14:paraId="6C8500E8" w14:textId="77777777" w:rsidR="00754C56" w:rsidRPr="00754C56" w:rsidRDefault="00754C56" w:rsidP="00754C56">
            <w:pPr>
              <w:pStyle w:val="NoSpacing"/>
              <w:jc w:val="center"/>
              <w:rPr>
                <w:rFonts w:cs="Arial"/>
                <w:sz w:val="20"/>
                <w:szCs w:val="20"/>
              </w:rPr>
            </w:pPr>
          </w:p>
        </w:tc>
        <w:tc>
          <w:tcPr>
            <w:tcW w:w="1440" w:type="dxa"/>
            <w:tcBorders>
              <w:top w:val="single" w:sz="4" w:space="0" w:color="D9D9D9" w:themeColor="background1" w:themeShade="D9"/>
              <w:left w:val="single" w:sz="12" w:space="0" w:color="auto"/>
              <w:bottom w:val="single" w:sz="4" w:space="0" w:color="D9D9D9" w:themeColor="background1" w:themeShade="D9"/>
            </w:tcBorders>
            <w:vAlign w:val="center"/>
          </w:tcPr>
          <w:p w14:paraId="4580A311" w14:textId="3EAE1C71" w:rsidR="00754C56" w:rsidRPr="00754C56" w:rsidRDefault="00754C56" w:rsidP="00754C56">
            <w:pPr>
              <w:pStyle w:val="NoSpacing"/>
              <w:jc w:val="center"/>
              <w:rPr>
                <w:rFonts w:cs="Arial"/>
                <w:sz w:val="20"/>
                <w:szCs w:val="20"/>
              </w:rPr>
            </w:pPr>
            <w:r w:rsidRPr="00754C56">
              <w:rPr>
                <w:rFonts w:cs="Arial"/>
                <w:sz w:val="20"/>
                <w:szCs w:val="20"/>
              </w:rPr>
              <w:t>Sm-153</w:t>
            </w:r>
          </w:p>
        </w:tc>
        <w:tc>
          <w:tcPr>
            <w:tcW w:w="1820" w:type="dxa"/>
            <w:tcBorders>
              <w:top w:val="single" w:sz="4" w:space="0" w:color="D9D9D9" w:themeColor="background1" w:themeShade="D9"/>
              <w:bottom w:val="single" w:sz="4" w:space="0" w:color="D9D9D9" w:themeColor="background1" w:themeShade="D9"/>
              <w:right w:val="single" w:sz="12" w:space="0" w:color="auto"/>
            </w:tcBorders>
          </w:tcPr>
          <w:p w14:paraId="72FC9478" w14:textId="676F4E78" w:rsidR="00754C56" w:rsidRPr="00754C56" w:rsidRDefault="00CD6B15" w:rsidP="00754C56">
            <w:pPr>
              <w:pStyle w:val="NoSpacing"/>
              <w:jc w:val="center"/>
              <w:rPr>
                <w:rFonts w:cs="Arial"/>
                <w:sz w:val="20"/>
                <w:szCs w:val="20"/>
              </w:rPr>
            </w:pPr>
            <w:r>
              <w:rPr>
                <w:rFonts w:cs="Arial"/>
                <w:sz w:val="20"/>
                <w:szCs w:val="20"/>
              </w:rPr>
              <w:t>19.09</w:t>
            </w:r>
          </w:p>
        </w:tc>
      </w:tr>
      <w:tr w:rsidR="00754C56" w:rsidRPr="00437736" w14:paraId="7622497F" w14:textId="77777777" w:rsidTr="007268F7">
        <w:trPr>
          <w:jc w:val="center"/>
        </w:trPr>
        <w:tc>
          <w:tcPr>
            <w:tcW w:w="1440" w:type="dxa"/>
            <w:tcBorders>
              <w:top w:val="single" w:sz="4" w:space="0" w:color="D9D9D9" w:themeColor="background1" w:themeShade="D9"/>
              <w:left w:val="single" w:sz="12" w:space="0" w:color="auto"/>
              <w:bottom w:val="single" w:sz="4" w:space="0" w:color="D9D9D9" w:themeColor="background1" w:themeShade="D9"/>
            </w:tcBorders>
            <w:vAlign w:val="center"/>
          </w:tcPr>
          <w:p w14:paraId="3CB8A17B" w14:textId="6B457F0A" w:rsidR="00754C56" w:rsidRPr="00754C56" w:rsidRDefault="00754C56" w:rsidP="00754C56">
            <w:pPr>
              <w:pStyle w:val="NoSpacing"/>
              <w:jc w:val="center"/>
              <w:rPr>
                <w:rFonts w:cs="Arial"/>
                <w:sz w:val="20"/>
                <w:szCs w:val="20"/>
              </w:rPr>
            </w:pPr>
            <w:r w:rsidRPr="00754C56">
              <w:rPr>
                <w:rFonts w:cs="Arial"/>
                <w:sz w:val="20"/>
                <w:szCs w:val="20"/>
              </w:rPr>
              <w:t>I-123</w:t>
            </w:r>
          </w:p>
        </w:tc>
        <w:tc>
          <w:tcPr>
            <w:tcW w:w="1820" w:type="dxa"/>
            <w:tcBorders>
              <w:top w:val="single" w:sz="4" w:space="0" w:color="D9D9D9" w:themeColor="background1" w:themeShade="D9"/>
              <w:bottom w:val="single" w:sz="4" w:space="0" w:color="D9D9D9" w:themeColor="background1" w:themeShade="D9"/>
              <w:right w:val="single" w:sz="12" w:space="0" w:color="auto"/>
            </w:tcBorders>
          </w:tcPr>
          <w:p w14:paraId="1217B591" w14:textId="4A22796C" w:rsidR="00754C56" w:rsidRPr="00754C56" w:rsidRDefault="00CD6B15" w:rsidP="00754C56">
            <w:pPr>
              <w:pStyle w:val="NoSpacing"/>
              <w:jc w:val="center"/>
              <w:rPr>
                <w:rFonts w:cs="Arial"/>
                <w:sz w:val="20"/>
                <w:szCs w:val="20"/>
              </w:rPr>
            </w:pPr>
            <w:r>
              <w:rPr>
                <w:rFonts w:cs="Arial"/>
                <w:sz w:val="20"/>
                <w:szCs w:val="20"/>
              </w:rPr>
              <w:t>2.520</w:t>
            </w:r>
          </w:p>
        </w:tc>
        <w:tc>
          <w:tcPr>
            <w:tcW w:w="413" w:type="dxa"/>
            <w:tcBorders>
              <w:top w:val="nil"/>
              <w:bottom w:val="nil"/>
              <w:right w:val="single" w:sz="12" w:space="0" w:color="auto"/>
            </w:tcBorders>
            <w:shd w:val="clear" w:color="auto" w:fill="FFFFFF" w:themeFill="background1"/>
            <w:vAlign w:val="center"/>
          </w:tcPr>
          <w:p w14:paraId="329D32E6" w14:textId="77777777" w:rsidR="00754C56" w:rsidRPr="00754C56" w:rsidRDefault="00754C56" w:rsidP="00754C56">
            <w:pPr>
              <w:pStyle w:val="NoSpacing"/>
              <w:jc w:val="center"/>
              <w:rPr>
                <w:rFonts w:cs="Arial"/>
                <w:sz w:val="20"/>
                <w:szCs w:val="20"/>
              </w:rPr>
            </w:pPr>
          </w:p>
        </w:tc>
        <w:tc>
          <w:tcPr>
            <w:tcW w:w="1440" w:type="dxa"/>
            <w:tcBorders>
              <w:top w:val="single" w:sz="4" w:space="0" w:color="D9D9D9" w:themeColor="background1" w:themeShade="D9"/>
              <w:left w:val="single" w:sz="12" w:space="0" w:color="auto"/>
              <w:bottom w:val="single" w:sz="4" w:space="0" w:color="D9D9D9" w:themeColor="background1" w:themeShade="D9"/>
            </w:tcBorders>
            <w:vAlign w:val="center"/>
          </w:tcPr>
          <w:p w14:paraId="53B6765F" w14:textId="06721302" w:rsidR="00754C56" w:rsidRPr="00754C56" w:rsidRDefault="00754C56" w:rsidP="00754C56">
            <w:pPr>
              <w:pStyle w:val="NoSpacing"/>
              <w:jc w:val="center"/>
              <w:rPr>
                <w:rFonts w:cs="Arial"/>
                <w:sz w:val="20"/>
                <w:szCs w:val="20"/>
              </w:rPr>
            </w:pPr>
            <w:r w:rsidRPr="00754C56">
              <w:rPr>
                <w:rFonts w:cs="Arial"/>
                <w:sz w:val="20"/>
                <w:szCs w:val="20"/>
              </w:rPr>
              <w:t>Sr-89</w:t>
            </w:r>
          </w:p>
        </w:tc>
        <w:tc>
          <w:tcPr>
            <w:tcW w:w="1820" w:type="dxa"/>
            <w:tcBorders>
              <w:top w:val="single" w:sz="4" w:space="0" w:color="D9D9D9" w:themeColor="background1" w:themeShade="D9"/>
              <w:bottom w:val="single" w:sz="4" w:space="0" w:color="D9D9D9" w:themeColor="background1" w:themeShade="D9"/>
              <w:right w:val="single" w:sz="12" w:space="0" w:color="auto"/>
            </w:tcBorders>
          </w:tcPr>
          <w:p w14:paraId="19E80C08" w14:textId="0C891512" w:rsidR="00754C56" w:rsidRPr="00754C56" w:rsidRDefault="00CD6B15" w:rsidP="00754C56">
            <w:pPr>
              <w:pStyle w:val="NoSpacing"/>
              <w:jc w:val="center"/>
              <w:rPr>
                <w:rFonts w:cs="Arial"/>
                <w:sz w:val="20"/>
                <w:szCs w:val="20"/>
              </w:rPr>
            </w:pPr>
            <w:r>
              <w:rPr>
                <w:rFonts w:cs="Arial"/>
                <w:sz w:val="20"/>
                <w:szCs w:val="20"/>
              </w:rPr>
              <w:t>38.58</w:t>
            </w:r>
          </w:p>
        </w:tc>
      </w:tr>
      <w:tr w:rsidR="00754C56" w:rsidRPr="00437736" w14:paraId="535C29CE" w14:textId="77777777" w:rsidTr="007268F7">
        <w:trPr>
          <w:jc w:val="center"/>
        </w:trPr>
        <w:tc>
          <w:tcPr>
            <w:tcW w:w="1440" w:type="dxa"/>
            <w:tcBorders>
              <w:top w:val="single" w:sz="4" w:space="0" w:color="D9D9D9" w:themeColor="background1" w:themeShade="D9"/>
              <w:left w:val="single" w:sz="12" w:space="0" w:color="auto"/>
              <w:bottom w:val="single" w:sz="4" w:space="0" w:color="D9D9D9" w:themeColor="background1" w:themeShade="D9"/>
            </w:tcBorders>
            <w:vAlign w:val="center"/>
          </w:tcPr>
          <w:p w14:paraId="1C6A8EFD" w14:textId="0C1140F9" w:rsidR="00754C56" w:rsidRPr="00754C56" w:rsidRDefault="00754C56" w:rsidP="00754C56">
            <w:pPr>
              <w:pStyle w:val="NoSpacing"/>
              <w:jc w:val="center"/>
              <w:rPr>
                <w:rFonts w:cs="Arial"/>
                <w:sz w:val="20"/>
                <w:szCs w:val="20"/>
              </w:rPr>
            </w:pPr>
            <w:r w:rsidRPr="00754C56">
              <w:rPr>
                <w:rFonts w:cs="Arial"/>
                <w:sz w:val="20"/>
                <w:szCs w:val="20"/>
              </w:rPr>
              <w:t>I-131</w:t>
            </w:r>
          </w:p>
        </w:tc>
        <w:tc>
          <w:tcPr>
            <w:tcW w:w="1820" w:type="dxa"/>
            <w:tcBorders>
              <w:top w:val="single" w:sz="4" w:space="0" w:color="D9D9D9" w:themeColor="background1" w:themeShade="D9"/>
              <w:bottom w:val="single" w:sz="4" w:space="0" w:color="D9D9D9" w:themeColor="background1" w:themeShade="D9"/>
              <w:right w:val="single" w:sz="12" w:space="0" w:color="auto"/>
            </w:tcBorders>
          </w:tcPr>
          <w:p w14:paraId="3EFC5182" w14:textId="79A4A7AC" w:rsidR="00754C56" w:rsidRPr="00754C56" w:rsidRDefault="00CD6B15" w:rsidP="00754C56">
            <w:pPr>
              <w:pStyle w:val="NoSpacing"/>
              <w:jc w:val="center"/>
              <w:rPr>
                <w:rFonts w:cs="Arial"/>
                <w:sz w:val="20"/>
                <w:szCs w:val="20"/>
              </w:rPr>
            </w:pPr>
            <w:r>
              <w:rPr>
                <w:rFonts w:cs="Arial"/>
                <w:sz w:val="20"/>
                <w:szCs w:val="20"/>
              </w:rPr>
              <w:t>14.24</w:t>
            </w:r>
          </w:p>
        </w:tc>
        <w:tc>
          <w:tcPr>
            <w:tcW w:w="413" w:type="dxa"/>
            <w:tcBorders>
              <w:top w:val="nil"/>
              <w:bottom w:val="nil"/>
              <w:right w:val="single" w:sz="12" w:space="0" w:color="auto"/>
            </w:tcBorders>
            <w:shd w:val="clear" w:color="auto" w:fill="FFFFFF" w:themeFill="background1"/>
            <w:vAlign w:val="center"/>
          </w:tcPr>
          <w:p w14:paraId="70CFBAA5" w14:textId="77777777" w:rsidR="00754C56" w:rsidRPr="00754C56" w:rsidRDefault="00754C56" w:rsidP="00754C56">
            <w:pPr>
              <w:pStyle w:val="NoSpacing"/>
              <w:jc w:val="center"/>
              <w:rPr>
                <w:rFonts w:cs="Arial"/>
                <w:sz w:val="20"/>
                <w:szCs w:val="20"/>
              </w:rPr>
            </w:pPr>
          </w:p>
        </w:tc>
        <w:tc>
          <w:tcPr>
            <w:tcW w:w="1440" w:type="dxa"/>
            <w:tcBorders>
              <w:top w:val="single" w:sz="4" w:space="0" w:color="D9D9D9" w:themeColor="background1" w:themeShade="D9"/>
              <w:left w:val="single" w:sz="12" w:space="0" w:color="auto"/>
              <w:bottom w:val="single" w:sz="4" w:space="0" w:color="D9D9D9" w:themeColor="background1" w:themeShade="D9"/>
            </w:tcBorders>
            <w:vAlign w:val="center"/>
          </w:tcPr>
          <w:p w14:paraId="6C3844A6" w14:textId="7E8485A4" w:rsidR="00754C56" w:rsidRPr="00754C56" w:rsidRDefault="00754C56" w:rsidP="00754C56">
            <w:pPr>
              <w:pStyle w:val="NoSpacing"/>
              <w:jc w:val="center"/>
              <w:rPr>
                <w:rFonts w:cs="Arial"/>
                <w:sz w:val="20"/>
                <w:szCs w:val="20"/>
              </w:rPr>
            </w:pPr>
            <w:r w:rsidRPr="00754C56">
              <w:rPr>
                <w:rFonts w:cs="Arial"/>
                <w:sz w:val="20"/>
                <w:szCs w:val="20"/>
              </w:rPr>
              <w:t>Tc-99m</w:t>
            </w:r>
          </w:p>
        </w:tc>
        <w:tc>
          <w:tcPr>
            <w:tcW w:w="1820" w:type="dxa"/>
            <w:tcBorders>
              <w:top w:val="single" w:sz="4" w:space="0" w:color="D9D9D9" w:themeColor="background1" w:themeShade="D9"/>
              <w:bottom w:val="single" w:sz="4" w:space="0" w:color="D9D9D9" w:themeColor="background1" w:themeShade="D9"/>
              <w:right w:val="single" w:sz="12" w:space="0" w:color="auto"/>
            </w:tcBorders>
          </w:tcPr>
          <w:p w14:paraId="45AE861F" w14:textId="7EC704DC" w:rsidR="00754C56" w:rsidRPr="00754C56" w:rsidRDefault="00CD6B15" w:rsidP="00754C56">
            <w:pPr>
              <w:pStyle w:val="NoSpacing"/>
              <w:jc w:val="center"/>
              <w:rPr>
                <w:rFonts w:cs="Arial"/>
                <w:sz w:val="20"/>
                <w:szCs w:val="20"/>
              </w:rPr>
            </w:pPr>
            <w:r>
              <w:rPr>
                <w:rFonts w:cs="Arial"/>
                <w:sz w:val="20"/>
                <w:szCs w:val="20"/>
              </w:rPr>
              <w:t>1.377</w:t>
            </w:r>
          </w:p>
        </w:tc>
      </w:tr>
      <w:tr w:rsidR="00754C56" w:rsidRPr="00437736" w14:paraId="424C65BF" w14:textId="77777777" w:rsidTr="007268F7">
        <w:trPr>
          <w:jc w:val="center"/>
        </w:trPr>
        <w:tc>
          <w:tcPr>
            <w:tcW w:w="1440" w:type="dxa"/>
            <w:tcBorders>
              <w:top w:val="single" w:sz="4" w:space="0" w:color="D9D9D9" w:themeColor="background1" w:themeShade="D9"/>
              <w:left w:val="single" w:sz="12" w:space="0" w:color="auto"/>
              <w:bottom w:val="single" w:sz="12" w:space="0" w:color="auto"/>
            </w:tcBorders>
            <w:vAlign w:val="center"/>
          </w:tcPr>
          <w:p w14:paraId="72B92DEB" w14:textId="77777777" w:rsidR="00754C56" w:rsidRPr="00754C56" w:rsidRDefault="00754C56" w:rsidP="00754C56">
            <w:pPr>
              <w:pStyle w:val="NoSpacing"/>
              <w:jc w:val="center"/>
              <w:rPr>
                <w:rFonts w:cs="Arial"/>
                <w:sz w:val="20"/>
                <w:szCs w:val="20"/>
              </w:rPr>
            </w:pPr>
            <w:r w:rsidRPr="00754C56">
              <w:rPr>
                <w:rFonts w:cs="Arial"/>
                <w:sz w:val="20"/>
                <w:szCs w:val="20"/>
              </w:rPr>
              <w:t>In-111</w:t>
            </w:r>
          </w:p>
        </w:tc>
        <w:tc>
          <w:tcPr>
            <w:tcW w:w="1820" w:type="dxa"/>
            <w:tcBorders>
              <w:top w:val="single" w:sz="4" w:space="0" w:color="D9D9D9" w:themeColor="background1" w:themeShade="D9"/>
              <w:bottom w:val="single" w:sz="12" w:space="0" w:color="auto"/>
              <w:right w:val="single" w:sz="12" w:space="0" w:color="auto"/>
            </w:tcBorders>
          </w:tcPr>
          <w:p w14:paraId="452392AC" w14:textId="44D2DAA1" w:rsidR="00754C56" w:rsidRPr="00754C56" w:rsidRDefault="00CD6B15" w:rsidP="00754C56">
            <w:pPr>
              <w:pStyle w:val="NoSpacing"/>
              <w:jc w:val="center"/>
              <w:rPr>
                <w:rFonts w:cs="Arial"/>
                <w:sz w:val="20"/>
                <w:szCs w:val="20"/>
              </w:rPr>
            </w:pPr>
            <w:r>
              <w:rPr>
                <w:rFonts w:cs="Arial"/>
                <w:sz w:val="20"/>
                <w:szCs w:val="20"/>
              </w:rPr>
              <w:t>3.451</w:t>
            </w:r>
          </w:p>
        </w:tc>
        <w:tc>
          <w:tcPr>
            <w:tcW w:w="413" w:type="dxa"/>
            <w:tcBorders>
              <w:top w:val="nil"/>
              <w:bottom w:val="nil"/>
              <w:right w:val="single" w:sz="12" w:space="0" w:color="auto"/>
            </w:tcBorders>
            <w:shd w:val="clear" w:color="auto" w:fill="FFFFFF" w:themeFill="background1"/>
            <w:vAlign w:val="center"/>
          </w:tcPr>
          <w:p w14:paraId="00BEA588" w14:textId="77777777" w:rsidR="00754C56" w:rsidRPr="00754C56" w:rsidRDefault="00754C56" w:rsidP="00754C56">
            <w:pPr>
              <w:pStyle w:val="NoSpacing"/>
              <w:jc w:val="center"/>
              <w:rPr>
                <w:rFonts w:cs="Arial"/>
                <w:sz w:val="20"/>
                <w:szCs w:val="20"/>
              </w:rPr>
            </w:pPr>
          </w:p>
        </w:tc>
        <w:tc>
          <w:tcPr>
            <w:tcW w:w="1440" w:type="dxa"/>
            <w:tcBorders>
              <w:top w:val="single" w:sz="4" w:space="0" w:color="D9D9D9" w:themeColor="background1" w:themeShade="D9"/>
              <w:left w:val="single" w:sz="12" w:space="0" w:color="auto"/>
              <w:bottom w:val="single" w:sz="12" w:space="0" w:color="auto"/>
            </w:tcBorders>
            <w:vAlign w:val="center"/>
          </w:tcPr>
          <w:p w14:paraId="2CE10C1A" w14:textId="77777777" w:rsidR="00754C56" w:rsidRPr="00754C56" w:rsidRDefault="00754C56" w:rsidP="00754C56">
            <w:pPr>
              <w:pStyle w:val="NoSpacing"/>
              <w:jc w:val="center"/>
              <w:rPr>
                <w:rFonts w:cs="Arial"/>
                <w:sz w:val="20"/>
                <w:szCs w:val="20"/>
              </w:rPr>
            </w:pPr>
            <w:r w:rsidRPr="00754C56">
              <w:rPr>
                <w:rFonts w:cs="Arial"/>
                <w:sz w:val="20"/>
                <w:szCs w:val="20"/>
              </w:rPr>
              <w:t>Y-90</w:t>
            </w:r>
          </w:p>
        </w:tc>
        <w:tc>
          <w:tcPr>
            <w:tcW w:w="1820" w:type="dxa"/>
            <w:tcBorders>
              <w:top w:val="single" w:sz="4" w:space="0" w:color="D9D9D9" w:themeColor="background1" w:themeShade="D9"/>
              <w:bottom w:val="single" w:sz="12" w:space="0" w:color="auto"/>
              <w:right w:val="single" w:sz="12" w:space="0" w:color="auto"/>
            </w:tcBorders>
          </w:tcPr>
          <w:p w14:paraId="509A160A" w14:textId="0015F564" w:rsidR="00754C56" w:rsidRPr="00754C56" w:rsidRDefault="00CD6B15" w:rsidP="00754C56">
            <w:pPr>
              <w:pStyle w:val="NoSpacing"/>
              <w:jc w:val="center"/>
              <w:rPr>
                <w:rFonts w:cs="Arial"/>
                <w:sz w:val="20"/>
                <w:szCs w:val="20"/>
              </w:rPr>
            </w:pPr>
            <w:r>
              <w:rPr>
                <w:rFonts w:cs="Arial"/>
                <w:sz w:val="20"/>
                <w:szCs w:val="20"/>
              </w:rPr>
              <w:t>57.13</w:t>
            </w:r>
          </w:p>
        </w:tc>
      </w:tr>
      <w:bookmarkEnd w:id="0"/>
    </w:tbl>
    <w:p w14:paraId="66308F52" w14:textId="6B30F7FB" w:rsidR="00E73BB9" w:rsidRDefault="00E73BB9" w:rsidP="00CF43BF">
      <w:pPr>
        <w:pStyle w:val="NoSpacing"/>
      </w:pPr>
    </w:p>
    <w:p w14:paraId="50A647E7" w14:textId="16213C2B" w:rsidR="00FD1EEC" w:rsidRPr="00FD1EEC" w:rsidRDefault="00FD1EEC" w:rsidP="00FD1EEC">
      <w:pPr>
        <w:tabs>
          <w:tab w:val="left" w:pos="6469"/>
        </w:tabs>
      </w:pPr>
      <w:r>
        <w:tab/>
      </w:r>
    </w:p>
    <w:tbl>
      <w:tblPr>
        <w:tblStyle w:val="TableGrid"/>
        <w:tblW w:w="10800" w:type="dxa"/>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Pr>
      <w:tblGrid>
        <w:gridCol w:w="3600"/>
        <w:gridCol w:w="3600"/>
        <w:gridCol w:w="3600"/>
      </w:tblGrid>
      <w:tr w:rsidR="00E516B8" w:rsidRPr="00756E2D" w14:paraId="63A624EA" w14:textId="77777777" w:rsidTr="005C56FD">
        <w:trPr>
          <w:trHeight w:val="253"/>
          <w:jc w:val="center"/>
        </w:trPr>
        <w:tc>
          <w:tcPr>
            <w:tcW w:w="3600" w:type="dxa"/>
            <w:tcBorders>
              <w:top w:val="single" w:sz="12" w:space="0" w:color="auto"/>
              <w:bottom w:val="nil"/>
            </w:tcBorders>
            <w:shd w:val="clear" w:color="auto" w:fill="000000" w:themeFill="text1"/>
            <w:vAlign w:val="bottom"/>
          </w:tcPr>
          <w:p w14:paraId="062ED3FF" w14:textId="51F3D250" w:rsidR="00E516B8" w:rsidRPr="00756E2D" w:rsidRDefault="00E516B8" w:rsidP="002F53BC">
            <w:pPr>
              <w:pStyle w:val="NoSpacing"/>
              <w:jc w:val="center"/>
              <w:rPr>
                <w:rFonts w:cs="Arial"/>
                <w:b/>
                <w:bCs/>
              </w:rPr>
            </w:pPr>
            <w:r w:rsidRPr="00756E2D">
              <w:rPr>
                <w:rFonts w:cs="Arial"/>
                <w:b/>
                <w:bCs/>
              </w:rPr>
              <w:lastRenderedPageBreak/>
              <w:t xml:space="preserve">Time Relative to </w:t>
            </w:r>
            <w:r w:rsidR="00B8601B">
              <w:rPr>
                <w:rFonts w:cs="Arial"/>
                <w:b/>
                <w:bCs/>
              </w:rPr>
              <w:t xml:space="preserve">First Measurement </w:t>
            </w:r>
            <w:r w:rsidRPr="00756E2D">
              <w:rPr>
                <w:rFonts w:cs="Arial"/>
                <w:b/>
                <w:bCs/>
              </w:rPr>
              <w:t>(minutes)</w:t>
            </w:r>
          </w:p>
        </w:tc>
        <w:tc>
          <w:tcPr>
            <w:tcW w:w="3600" w:type="dxa"/>
            <w:tcBorders>
              <w:top w:val="single" w:sz="12" w:space="0" w:color="auto"/>
              <w:bottom w:val="nil"/>
            </w:tcBorders>
            <w:shd w:val="clear" w:color="auto" w:fill="000000" w:themeFill="text1"/>
            <w:vAlign w:val="bottom"/>
          </w:tcPr>
          <w:p w14:paraId="32AEAED3" w14:textId="5AB3C8E7" w:rsidR="00E516B8" w:rsidRPr="00756E2D" w:rsidRDefault="00E516B8" w:rsidP="002F53BC">
            <w:pPr>
              <w:pStyle w:val="NoSpacing"/>
              <w:jc w:val="center"/>
              <w:rPr>
                <w:rFonts w:cs="Arial"/>
                <w:b/>
                <w:bCs/>
              </w:rPr>
            </w:pPr>
            <w:r w:rsidRPr="00756E2D">
              <w:rPr>
                <w:rFonts w:cs="Arial"/>
                <w:b/>
                <w:bCs/>
              </w:rPr>
              <w:t>Measurement</w:t>
            </w:r>
          </w:p>
        </w:tc>
        <w:tc>
          <w:tcPr>
            <w:tcW w:w="3600" w:type="dxa"/>
            <w:tcBorders>
              <w:top w:val="single" w:sz="12" w:space="0" w:color="auto"/>
              <w:bottom w:val="nil"/>
            </w:tcBorders>
            <w:shd w:val="clear" w:color="auto" w:fill="000000" w:themeFill="text1"/>
            <w:vAlign w:val="bottom"/>
          </w:tcPr>
          <w:p w14:paraId="4D87892B" w14:textId="327B195E" w:rsidR="00E516B8" w:rsidRPr="00756E2D" w:rsidRDefault="00E516B8" w:rsidP="002F53BC">
            <w:pPr>
              <w:pStyle w:val="NoSpacing"/>
              <w:jc w:val="center"/>
              <w:rPr>
                <w:rFonts w:cs="Arial"/>
                <w:b/>
                <w:bCs/>
              </w:rPr>
            </w:pPr>
            <w:r w:rsidRPr="00756E2D">
              <w:rPr>
                <w:rFonts w:cs="Arial"/>
                <w:b/>
                <w:bCs/>
              </w:rPr>
              <w:t>Percentage of First Measurement</w:t>
            </w:r>
          </w:p>
        </w:tc>
      </w:tr>
      <w:tr w:rsidR="00E516B8" w:rsidRPr="00756E2D" w14:paraId="22EB4569" w14:textId="77777777" w:rsidTr="003A0BE8">
        <w:trPr>
          <w:trHeight w:val="360"/>
          <w:jc w:val="center"/>
        </w:trPr>
        <w:tc>
          <w:tcPr>
            <w:tcW w:w="3600" w:type="dxa"/>
            <w:tcBorders>
              <w:top w:val="nil"/>
              <w:bottom w:val="single" w:sz="4" w:space="0" w:color="D9D9D9" w:themeColor="background1" w:themeShade="D9"/>
            </w:tcBorders>
            <w:vAlign w:val="center"/>
          </w:tcPr>
          <w:p w14:paraId="77E30D3B" w14:textId="11D82C38" w:rsidR="00E516B8" w:rsidRPr="00756E2D" w:rsidRDefault="00B8601B" w:rsidP="002F53BC">
            <w:pPr>
              <w:pStyle w:val="NoSpacing"/>
              <w:jc w:val="center"/>
              <w:rPr>
                <w:rFonts w:cs="Arial"/>
                <w:b/>
                <w:bCs/>
                <w:sz w:val="28"/>
                <w:szCs w:val="28"/>
              </w:rPr>
            </w:pPr>
            <w:r>
              <w:rPr>
                <w:rFonts w:cs="Arial"/>
                <w:b/>
                <w:bCs/>
                <w:sz w:val="28"/>
                <w:szCs w:val="28"/>
              </w:rPr>
              <w:t>0</w:t>
            </w:r>
          </w:p>
        </w:tc>
        <w:tc>
          <w:tcPr>
            <w:tcW w:w="3600" w:type="dxa"/>
            <w:tcBorders>
              <w:top w:val="nil"/>
              <w:bottom w:val="single" w:sz="4" w:space="0" w:color="D9D9D9" w:themeColor="background1" w:themeShade="D9"/>
            </w:tcBorders>
            <w:vAlign w:val="center"/>
          </w:tcPr>
          <w:p w14:paraId="251EC731" w14:textId="77777777" w:rsidR="00E516B8" w:rsidRPr="00756E2D" w:rsidRDefault="00E516B8" w:rsidP="002F53BC">
            <w:pPr>
              <w:pStyle w:val="NoSpacing"/>
              <w:jc w:val="center"/>
              <w:rPr>
                <w:rFonts w:cs="Arial"/>
                <w:sz w:val="28"/>
                <w:szCs w:val="28"/>
              </w:rPr>
            </w:pPr>
          </w:p>
        </w:tc>
        <w:tc>
          <w:tcPr>
            <w:tcW w:w="3600" w:type="dxa"/>
            <w:tcBorders>
              <w:top w:val="nil"/>
              <w:bottom w:val="single" w:sz="4" w:space="0" w:color="D9D9D9" w:themeColor="background1" w:themeShade="D9"/>
            </w:tcBorders>
            <w:vAlign w:val="center"/>
          </w:tcPr>
          <w:p w14:paraId="5C7F83AC" w14:textId="2B70A17F" w:rsidR="00E516B8" w:rsidRPr="00756E2D" w:rsidRDefault="003A0BE8" w:rsidP="002F53BC">
            <w:pPr>
              <w:pStyle w:val="NoSpacing"/>
              <w:jc w:val="center"/>
              <w:rPr>
                <w:rFonts w:cs="Arial"/>
                <w:b/>
                <w:bCs/>
                <w:sz w:val="28"/>
                <w:szCs w:val="28"/>
              </w:rPr>
            </w:pPr>
            <w:r w:rsidRPr="00756E2D">
              <w:rPr>
                <w:rFonts w:cs="Arial"/>
                <w:b/>
                <w:bCs/>
                <w:sz w:val="28"/>
                <w:szCs w:val="28"/>
              </w:rPr>
              <w:t>100%</w:t>
            </w:r>
          </w:p>
        </w:tc>
      </w:tr>
      <w:tr w:rsidR="00E516B8" w:rsidRPr="00756E2D" w14:paraId="31720E58" w14:textId="77777777" w:rsidTr="003A0BE8">
        <w:trPr>
          <w:trHeight w:val="360"/>
          <w:jc w:val="center"/>
        </w:trPr>
        <w:tc>
          <w:tcPr>
            <w:tcW w:w="3600" w:type="dxa"/>
            <w:tcBorders>
              <w:top w:val="single" w:sz="4" w:space="0" w:color="D9D9D9" w:themeColor="background1" w:themeShade="D9"/>
              <w:bottom w:val="single" w:sz="4" w:space="0" w:color="D9D9D9" w:themeColor="background1" w:themeShade="D9"/>
            </w:tcBorders>
            <w:vAlign w:val="center"/>
          </w:tcPr>
          <w:p w14:paraId="36D2A483" w14:textId="64A6BE69" w:rsidR="00E516B8" w:rsidRPr="00756E2D" w:rsidRDefault="00E516B8" w:rsidP="002F53BC">
            <w:pPr>
              <w:pStyle w:val="NoSpacing"/>
              <w:jc w:val="center"/>
              <w:rPr>
                <w:rFonts w:cs="Arial"/>
                <w:sz w:val="28"/>
                <w:szCs w:val="28"/>
              </w:rPr>
            </w:pPr>
          </w:p>
        </w:tc>
        <w:tc>
          <w:tcPr>
            <w:tcW w:w="3600" w:type="dxa"/>
            <w:tcBorders>
              <w:top w:val="single" w:sz="4" w:space="0" w:color="D9D9D9" w:themeColor="background1" w:themeShade="D9"/>
              <w:bottom w:val="single" w:sz="4" w:space="0" w:color="D9D9D9" w:themeColor="background1" w:themeShade="D9"/>
            </w:tcBorders>
            <w:vAlign w:val="center"/>
          </w:tcPr>
          <w:p w14:paraId="4616056D" w14:textId="77777777" w:rsidR="00E516B8" w:rsidRPr="00756E2D" w:rsidRDefault="00E516B8" w:rsidP="002F53BC">
            <w:pPr>
              <w:pStyle w:val="NoSpacing"/>
              <w:jc w:val="center"/>
              <w:rPr>
                <w:rFonts w:cs="Arial"/>
                <w:sz w:val="28"/>
                <w:szCs w:val="28"/>
              </w:rPr>
            </w:pPr>
          </w:p>
        </w:tc>
        <w:tc>
          <w:tcPr>
            <w:tcW w:w="3600" w:type="dxa"/>
            <w:tcBorders>
              <w:top w:val="single" w:sz="4" w:space="0" w:color="D9D9D9" w:themeColor="background1" w:themeShade="D9"/>
              <w:bottom w:val="single" w:sz="4" w:space="0" w:color="D9D9D9" w:themeColor="background1" w:themeShade="D9"/>
            </w:tcBorders>
            <w:vAlign w:val="center"/>
          </w:tcPr>
          <w:p w14:paraId="49FE077C" w14:textId="5460FF07" w:rsidR="00E516B8" w:rsidRPr="00756E2D" w:rsidRDefault="00E516B8" w:rsidP="002F53BC">
            <w:pPr>
              <w:pStyle w:val="NoSpacing"/>
              <w:jc w:val="center"/>
              <w:rPr>
                <w:rFonts w:cs="Arial"/>
                <w:sz w:val="28"/>
                <w:szCs w:val="28"/>
              </w:rPr>
            </w:pPr>
          </w:p>
        </w:tc>
      </w:tr>
      <w:tr w:rsidR="00E516B8" w:rsidRPr="00756E2D" w14:paraId="771AFC89" w14:textId="77777777" w:rsidTr="003A0BE8">
        <w:trPr>
          <w:trHeight w:val="360"/>
          <w:jc w:val="center"/>
        </w:trPr>
        <w:tc>
          <w:tcPr>
            <w:tcW w:w="3600" w:type="dxa"/>
            <w:tcBorders>
              <w:top w:val="single" w:sz="4" w:space="0" w:color="D9D9D9" w:themeColor="background1" w:themeShade="D9"/>
              <w:bottom w:val="single" w:sz="4" w:space="0" w:color="D9D9D9" w:themeColor="background1" w:themeShade="D9"/>
            </w:tcBorders>
            <w:vAlign w:val="center"/>
          </w:tcPr>
          <w:p w14:paraId="7F9D07D4" w14:textId="6BE3B1A3" w:rsidR="00E516B8" w:rsidRPr="00756E2D" w:rsidRDefault="00E516B8" w:rsidP="002F53BC">
            <w:pPr>
              <w:pStyle w:val="NoSpacing"/>
              <w:jc w:val="center"/>
              <w:rPr>
                <w:rFonts w:cs="Arial"/>
                <w:sz w:val="28"/>
                <w:szCs w:val="28"/>
              </w:rPr>
            </w:pPr>
          </w:p>
        </w:tc>
        <w:tc>
          <w:tcPr>
            <w:tcW w:w="3600" w:type="dxa"/>
            <w:tcBorders>
              <w:top w:val="single" w:sz="4" w:space="0" w:color="D9D9D9" w:themeColor="background1" w:themeShade="D9"/>
              <w:bottom w:val="single" w:sz="4" w:space="0" w:color="D9D9D9" w:themeColor="background1" w:themeShade="D9"/>
            </w:tcBorders>
            <w:vAlign w:val="center"/>
          </w:tcPr>
          <w:p w14:paraId="4C36EB2C" w14:textId="77777777" w:rsidR="00E516B8" w:rsidRPr="00756E2D" w:rsidRDefault="00E516B8" w:rsidP="002F53BC">
            <w:pPr>
              <w:pStyle w:val="NoSpacing"/>
              <w:jc w:val="center"/>
              <w:rPr>
                <w:rFonts w:cs="Arial"/>
                <w:sz w:val="28"/>
                <w:szCs w:val="28"/>
              </w:rPr>
            </w:pPr>
          </w:p>
        </w:tc>
        <w:tc>
          <w:tcPr>
            <w:tcW w:w="3600" w:type="dxa"/>
            <w:tcBorders>
              <w:top w:val="single" w:sz="4" w:space="0" w:color="D9D9D9" w:themeColor="background1" w:themeShade="D9"/>
              <w:bottom w:val="single" w:sz="4" w:space="0" w:color="D9D9D9" w:themeColor="background1" w:themeShade="D9"/>
            </w:tcBorders>
            <w:vAlign w:val="center"/>
          </w:tcPr>
          <w:p w14:paraId="46424341" w14:textId="28248809" w:rsidR="00E516B8" w:rsidRPr="00756E2D" w:rsidRDefault="00E516B8" w:rsidP="002F53BC">
            <w:pPr>
              <w:pStyle w:val="NoSpacing"/>
              <w:jc w:val="center"/>
              <w:rPr>
                <w:rFonts w:cs="Arial"/>
                <w:sz w:val="28"/>
                <w:szCs w:val="28"/>
              </w:rPr>
            </w:pPr>
          </w:p>
        </w:tc>
      </w:tr>
      <w:tr w:rsidR="00E516B8" w:rsidRPr="00756E2D" w14:paraId="19AB29BB" w14:textId="77777777" w:rsidTr="003A0BE8">
        <w:trPr>
          <w:trHeight w:val="360"/>
          <w:jc w:val="center"/>
        </w:trPr>
        <w:tc>
          <w:tcPr>
            <w:tcW w:w="3600" w:type="dxa"/>
            <w:tcBorders>
              <w:top w:val="single" w:sz="4" w:space="0" w:color="D9D9D9" w:themeColor="background1" w:themeShade="D9"/>
              <w:bottom w:val="single" w:sz="4" w:space="0" w:color="D9D9D9" w:themeColor="background1" w:themeShade="D9"/>
            </w:tcBorders>
            <w:vAlign w:val="center"/>
          </w:tcPr>
          <w:p w14:paraId="6157117F" w14:textId="19229ED9" w:rsidR="00E516B8" w:rsidRPr="00756E2D" w:rsidRDefault="00E516B8" w:rsidP="002F53BC">
            <w:pPr>
              <w:pStyle w:val="NoSpacing"/>
              <w:jc w:val="center"/>
              <w:rPr>
                <w:rFonts w:cs="Arial"/>
                <w:sz w:val="28"/>
                <w:szCs w:val="28"/>
              </w:rPr>
            </w:pPr>
          </w:p>
        </w:tc>
        <w:tc>
          <w:tcPr>
            <w:tcW w:w="3600" w:type="dxa"/>
            <w:tcBorders>
              <w:top w:val="single" w:sz="4" w:space="0" w:color="D9D9D9" w:themeColor="background1" w:themeShade="D9"/>
              <w:bottom w:val="single" w:sz="4" w:space="0" w:color="D9D9D9" w:themeColor="background1" w:themeShade="D9"/>
            </w:tcBorders>
            <w:vAlign w:val="center"/>
          </w:tcPr>
          <w:p w14:paraId="0B5B036E" w14:textId="77777777" w:rsidR="00E516B8" w:rsidRPr="00756E2D" w:rsidRDefault="00E516B8" w:rsidP="002F53BC">
            <w:pPr>
              <w:pStyle w:val="NoSpacing"/>
              <w:jc w:val="center"/>
              <w:rPr>
                <w:rFonts w:cs="Arial"/>
                <w:sz w:val="28"/>
                <w:szCs w:val="28"/>
              </w:rPr>
            </w:pPr>
          </w:p>
        </w:tc>
        <w:tc>
          <w:tcPr>
            <w:tcW w:w="3600" w:type="dxa"/>
            <w:tcBorders>
              <w:top w:val="single" w:sz="4" w:space="0" w:color="D9D9D9" w:themeColor="background1" w:themeShade="D9"/>
              <w:bottom w:val="single" w:sz="4" w:space="0" w:color="D9D9D9" w:themeColor="background1" w:themeShade="D9"/>
            </w:tcBorders>
            <w:vAlign w:val="center"/>
          </w:tcPr>
          <w:p w14:paraId="64472D8B" w14:textId="1C83889B" w:rsidR="00E516B8" w:rsidRPr="00756E2D" w:rsidRDefault="00E516B8" w:rsidP="002F53BC">
            <w:pPr>
              <w:pStyle w:val="NoSpacing"/>
              <w:jc w:val="center"/>
              <w:rPr>
                <w:rFonts w:cs="Arial"/>
                <w:sz w:val="28"/>
                <w:szCs w:val="28"/>
              </w:rPr>
            </w:pPr>
          </w:p>
        </w:tc>
      </w:tr>
      <w:tr w:rsidR="00E516B8" w:rsidRPr="00756E2D" w14:paraId="71F55D59" w14:textId="77777777" w:rsidTr="003A0BE8">
        <w:trPr>
          <w:trHeight w:val="360"/>
          <w:jc w:val="center"/>
        </w:trPr>
        <w:tc>
          <w:tcPr>
            <w:tcW w:w="3600" w:type="dxa"/>
            <w:tcBorders>
              <w:top w:val="single" w:sz="4" w:space="0" w:color="D9D9D9" w:themeColor="background1" w:themeShade="D9"/>
              <w:bottom w:val="single" w:sz="4" w:space="0" w:color="D9D9D9" w:themeColor="background1" w:themeShade="D9"/>
            </w:tcBorders>
            <w:vAlign w:val="center"/>
          </w:tcPr>
          <w:p w14:paraId="566CA48D" w14:textId="60349C35" w:rsidR="00E516B8" w:rsidRPr="00756E2D" w:rsidRDefault="00E516B8" w:rsidP="002F53BC">
            <w:pPr>
              <w:pStyle w:val="NoSpacing"/>
              <w:jc w:val="center"/>
              <w:rPr>
                <w:rFonts w:cs="Arial"/>
                <w:sz w:val="28"/>
                <w:szCs w:val="28"/>
              </w:rPr>
            </w:pPr>
          </w:p>
        </w:tc>
        <w:tc>
          <w:tcPr>
            <w:tcW w:w="3600" w:type="dxa"/>
            <w:tcBorders>
              <w:top w:val="single" w:sz="4" w:space="0" w:color="D9D9D9" w:themeColor="background1" w:themeShade="D9"/>
              <w:bottom w:val="single" w:sz="4" w:space="0" w:color="D9D9D9" w:themeColor="background1" w:themeShade="D9"/>
            </w:tcBorders>
            <w:vAlign w:val="center"/>
          </w:tcPr>
          <w:p w14:paraId="25A56299" w14:textId="77777777" w:rsidR="00E516B8" w:rsidRPr="00756E2D" w:rsidRDefault="00E516B8" w:rsidP="002F53BC">
            <w:pPr>
              <w:pStyle w:val="NoSpacing"/>
              <w:jc w:val="center"/>
              <w:rPr>
                <w:rFonts w:cs="Arial"/>
                <w:sz w:val="28"/>
                <w:szCs w:val="28"/>
              </w:rPr>
            </w:pPr>
          </w:p>
        </w:tc>
        <w:tc>
          <w:tcPr>
            <w:tcW w:w="3600" w:type="dxa"/>
            <w:tcBorders>
              <w:top w:val="single" w:sz="4" w:space="0" w:color="D9D9D9" w:themeColor="background1" w:themeShade="D9"/>
              <w:bottom w:val="single" w:sz="4" w:space="0" w:color="D9D9D9" w:themeColor="background1" w:themeShade="D9"/>
            </w:tcBorders>
            <w:vAlign w:val="center"/>
          </w:tcPr>
          <w:p w14:paraId="20F1A937" w14:textId="7D1C52C9" w:rsidR="00E516B8" w:rsidRPr="00756E2D" w:rsidRDefault="00E516B8" w:rsidP="002F53BC">
            <w:pPr>
              <w:pStyle w:val="NoSpacing"/>
              <w:jc w:val="center"/>
              <w:rPr>
                <w:rFonts w:cs="Arial"/>
                <w:sz w:val="28"/>
                <w:szCs w:val="28"/>
              </w:rPr>
            </w:pPr>
          </w:p>
        </w:tc>
      </w:tr>
      <w:tr w:rsidR="00E516B8" w:rsidRPr="00756E2D" w14:paraId="2964E65C" w14:textId="77777777" w:rsidTr="003A0BE8">
        <w:trPr>
          <w:trHeight w:val="360"/>
          <w:jc w:val="center"/>
        </w:trPr>
        <w:tc>
          <w:tcPr>
            <w:tcW w:w="3600" w:type="dxa"/>
            <w:tcBorders>
              <w:top w:val="single" w:sz="4" w:space="0" w:color="D9D9D9" w:themeColor="background1" w:themeShade="D9"/>
              <w:bottom w:val="single" w:sz="4" w:space="0" w:color="D9D9D9" w:themeColor="background1" w:themeShade="D9"/>
            </w:tcBorders>
            <w:vAlign w:val="center"/>
          </w:tcPr>
          <w:p w14:paraId="6D0B0C46" w14:textId="5D5991FE" w:rsidR="00E516B8" w:rsidRPr="00756E2D" w:rsidRDefault="00E516B8" w:rsidP="002F53BC">
            <w:pPr>
              <w:pStyle w:val="NoSpacing"/>
              <w:jc w:val="center"/>
              <w:rPr>
                <w:rFonts w:cs="Arial"/>
                <w:sz w:val="28"/>
                <w:szCs w:val="28"/>
              </w:rPr>
            </w:pPr>
          </w:p>
        </w:tc>
        <w:tc>
          <w:tcPr>
            <w:tcW w:w="3600" w:type="dxa"/>
            <w:tcBorders>
              <w:top w:val="single" w:sz="4" w:space="0" w:color="D9D9D9" w:themeColor="background1" w:themeShade="D9"/>
              <w:bottom w:val="single" w:sz="4" w:space="0" w:color="D9D9D9" w:themeColor="background1" w:themeShade="D9"/>
            </w:tcBorders>
            <w:vAlign w:val="center"/>
          </w:tcPr>
          <w:p w14:paraId="0AAC9700" w14:textId="77777777" w:rsidR="00E516B8" w:rsidRPr="00756E2D" w:rsidRDefault="00E516B8" w:rsidP="002F53BC">
            <w:pPr>
              <w:pStyle w:val="NoSpacing"/>
              <w:jc w:val="center"/>
              <w:rPr>
                <w:rFonts w:cs="Arial"/>
                <w:sz w:val="28"/>
                <w:szCs w:val="28"/>
              </w:rPr>
            </w:pPr>
          </w:p>
        </w:tc>
        <w:tc>
          <w:tcPr>
            <w:tcW w:w="3600" w:type="dxa"/>
            <w:tcBorders>
              <w:top w:val="single" w:sz="4" w:space="0" w:color="D9D9D9" w:themeColor="background1" w:themeShade="D9"/>
              <w:bottom w:val="single" w:sz="4" w:space="0" w:color="D9D9D9" w:themeColor="background1" w:themeShade="D9"/>
            </w:tcBorders>
            <w:vAlign w:val="center"/>
          </w:tcPr>
          <w:p w14:paraId="5BE2DDD4" w14:textId="42A0D6DD" w:rsidR="00E516B8" w:rsidRPr="00756E2D" w:rsidRDefault="00E516B8" w:rsidP="002F53BC">
            <w:pPr>
              <w:pStyle w:val="NoSpacing"/>
              <w:jc w:val="center"/>
              <w:rPr>
                <w:rFonts w:cs="Arial"/>
                <w:sz w:val="28"/>
                <w:szCs w:val="28"/>
              </w:rPr>
            </w:pPr>
          </w:p>
        </w:tc>
      </w:tr>
      <w:tr w:rsidR="00E516B8" w:rsidRPr="00756E2D" w14:paraId="15D396D3" w14:textId="77777777" w:rsidTr="003A0BE8">
        <w:trPr>
          <w:trHeight w:val="360"/>
          <w:jc w:val="center"/>
        </w:trPr>
        <w:tc>
          <w:tcPr>
            <w:tcW w:w="3600" w:type="dxa"/>
            <w:tcBorders>
              <w:top w:val="single" w:sz="4" w:space="0" w:color="D9D9D9" w:themeColor="background1" w:themeShade="D9"/>
              <w:bottom w:val="single" w:sz="4" w:space="0" w:color="D9D9D9" w:themeColor="background1" w:themeShade="D9"/>
            </w:tcBorders>
            <w:vAlign w:val="center"/>
          </w:tcPr>
          <w:p w14:paraId="1EE610D2" w14:textId="504296F6" w:rsidR="00E516B8" w:rsidRPr="00756E2D" w:rsidRDefault="00E516B8" w:rsidP="002F53BC">
            <w:pPr>
              <w:pStyle w:val="NoSpacing"/>
              <w:jc w:val="center"/>
              <w:rPr>
                <w:rFonts w:cs="Arial"/>
                <w:sz w:val="28"/>
                <w:szCs w:val="28"/>
              </w:rPr>
            </w:pPr>
          </w:p>
        </w:tc>
        <w:tc>
          <w:tcPr>
            <w:tcW w:w="3600" w:type="dxa"/>
            <w:tcBorders>
              <w:top w:val="single" w:sz="4" w:space="0" w:color="D9D9D9" w:themeColor="background1" w:themeShade="D9"/>
              <w:bottom w:val="single" w:sz="4" w:space="0" w:color="D9D9D9" w:themeColor="background1" w:themeShade="D9"/>
            </w:tcBorders>
            <w:vAlign w:val="center"/>
          </w:tcPr>
          <w:p w14:paraId="464EBB5F" w14:textId="77777777" w:rsidR="00E516B8" w:rsidRPr="00756E2D" w:rsidRDefault="00E516B8" w:rsidP="002F53BC">
            <w:pPr>
              <w:pStyle w:val="NoSpacing"/>
              <w:jc w:val="center"/>
              <w:rPr>
                <w:rFonts w:cs="Arial"/>
                <w:sz w:val="28"/>
                <w:szCs w:val="28"/>
              </w:rPr>
            </w:pPr>
          </w:p>
        </w:tc>
        <w:tc>
          <w:tcPr>
            <w:tcW w:w="3600" w:type="dxa"/>
            <w:tcBorders>
              <w:top w:val="single" w:sz="4" w:space="0" w:color="D9D9D9" w:themeColor="background1" w:themeShade="D9"/>
              <w:bottom w:val="single" w:sz="4" w:space="0" w:color="D9D9D9" w:themeColor="background1" w:themeShade="D9"/>
            </w:tcBorders>
            <w:vAlign w:val="center"/>
          </w:tcPr>
          <w:p w14:paraId="7B200102" w14:textId="2F5FC137" w:rsidR="00E516B8" w:rsidRPr="00756E2D" w:rsidRDefault="00E516B8" w:rsidP="002F53BC">
            <w:pPr>
              <w:pStyle w:val="NoSpacing"/>
              <w:jc w:val="center"/>
              <w:rPr>
                <w:rFonts w:cs="Arial"/>
                <w:sz w:val="28"/>
                <w:szCs w:val="28"/>
              </w:rPr>
            </w:pPr>
          </w:p>
        </w:tc>
      </w:tr>
      <w:tr w:rsidR="00463CBE" w:rsidRPr="00756E2D" w14:paraId="20770442" w14:textId="77777777" w:rsidTr="003A0BE8">
        <w:trPr>
          <w:trHeight w:val="360"/>
          <w:jc w:val="center"/>
        </w:trPr>
        <w:tc>
          <w:tcPr>
            <w:tcW w:w="3600" w:type="dxa"/>
            <w:tcBorders>
              <w:top w:val="single" w:sz="4" w:space="0" w:color="D9D9D9" w:themeColor="background1" w:themeShade="D9"/>
              <w:bottom w:val="single" w:sz="4" w:space="0" w:color="D9D9D9" w:themeColor="background1" w:themeShade="D9"/>
            </w:tcBorders>
            <w:vAlign w:val="center"/>
          </w:tcPr>
          <w:p w14:paraId="46BAFFE9" w14:textId="77777777" w:rsidR="00463CBE" w:rsidRPr="00756E2D" w:rsidRDefault="00463CBE" w:rsidP="002F53BC">
            <w:pPr>
              <w:pStyle w:val="NoSpacing"/>
              <w:jc w:val="center"/>
              <w:rPr>
                <w:rFonts w:cs="Arial"/>
                <w:sz w:val="28"/>
                <w:szCs w:val="28"/>
              </w:rPr>
            </w:pPr>
          </w:p>
        </w:tc>
        <w:tc>
          <w:tcPr>
            <w:tcW w:w="3600" w:type="dxa"/>
            <w:tcBorders>
              <w:top w:val="single" w:sz="4" w:space="0" w:color="D9D9D9" w:themeColor="background1" w:themeShade="D9"/>
              <w:bottom w:val="single" w:sz="4" w:space="0" w:color="D9D9D9" w:themeColor="background1" w:themeShade="D9"/>
            </w:tcBorders>
            <w:vAlign w:val="center"/>
          </w:tcPr>
          <w:p w14:paraId="0EF871C1" w14:textId="77777777" w:rsidR="00463CBE" w:rsidRPr="00756E2D" w:rsidRDefault="00463CBE" w:rsidP="002F53BC">
            <w:pPr>
              <w:pStyle w:val="NoSpacing"/>
              <w:jc w:val="center"/>
              <w:rPr>
                <w:rFonts w:cs="Arial"/>
                <w:sz w:val="28"/>
                <w:szCs w:val="28"/>
              </w:rPr>
            </w:pPr>
          </w:p>
        </w:tc>
        <w:tc>
          <w:tcPr>
            <w:tcW w:w="3600" w:type="dxa"/>
            <w:tcBorders>
              <w:top w:val="single" w:sz="4" w:space="0" w:color="D9D9D9" w:themeColor="background1" w:themeShade="D9"/>
              <w:bottom w:val="single" w:sz="4" w:space="0" w:color="D9D9D9" w:themeColor="background1" w:themeShade="D9"/>
            </w:tcBorders>
            <w:vAlign w:val="center"/>
          </w:tcPr>
          <w:p w14:paraId="6C30A000" w14:textId="77777777" w:rsidR="00463CBE" w:rsidRPr="00756E2D" w:rsidRDefault="00463CBE" w:rsidP="002F53BC">
            <w:pPr>
              <w:pStyle w:val="NoSpacing"/>
              <w:jc w:val="center"/>
              <w:rPr>
                <w:rFonts w:cs="Arial"/>
                <w:sz w:val="28"/>
                <w:szCs w:val="28"/>
              </w:rPr>
            </w:pPr>
          </w:p>
        </w:tc>
      </w:tr>
      <w:tr w:rsidR="00463CBE" w:rsidRPr="00756E2D" w14:paraId="135C2A5B" w14:textId="77777777" w:rsidTr="003A0BE8">
        <w:trPr>
          <w:trHeight w:val="360"/>
          <w:jc w:val="center"/>
        </w:trPr>
        <w:tc>
          <w:tcPr>
            <w:tcW w:w="3600" w:type="dxa"/>
            <w:tcBorders>
              <w:top w:val="single" w:sz="4" w:space="0" w:color="D9D9D9" w:themeColor="background1" w:themeShade="D9"/>
              <w:bottom w:val="single" w:sz="4" w:space="0" w:color="D9D9D9" w:themeColor="background1" w:themeShade="D9"/>
            </w:tcBorders>
            <w:vAlign w:val="center"/>
          </w:tcPr>
          <w:p w14:paraId="616A9CC3" w14:textId="77777777" w:rsidR="00463CBE" w:rsidRPr="00756E2D" w:rsidRDefault="00463CBE" w:rsidP="002F53BC">
            <w:pPr>
              <w:pStyle w:val="NoSpacing"/>
              <w:jc w:val="center"/>
              <w:rPr>
                <w:rFonts w:cs="Arial"/>
                <w:sz w:val="28"/>
                <w:szCs w:val="28"/>
              </w:rPr>
            </w:pPr>
          </w:p>
        </w:tc>
        <w:tc>
          <w:tcPr>
            <w:tcW w:w="3600" w:type="dxa"/>
            <w:tcBorders>
              <w:top w:val="single" w:sz="4" w:space="0" w:color="D9D9D9" w:themeColor="background1" w:themeShade="D9"/>
              <w:bottom w:val="single" w:sz="4" w:space="0" w:color="D9D9D9" w:themeColor="background1" w:themeShade="D9"/>
            </w:tcBorders>
            <w:vAlign w:val="center"/>
          </w:tcPr>
          <w:p w14:paraId="520CC233" w14:textId="77777777" w:rsidR="00463CBE" w:rsidRPr="00756E2D" w:rsidRDefault="00463CBE" w:rsidP="002F53BC">
            <w:pPr>
              <w:pStyle w:val="NoSpacing"/>
              <w:jc w:val="center"/>
              <w:rPr>
                <w:rFonts w:cs="Arial"/>
                <w:sz w:val="28"/>
                <w:szCs w:val="28"/>
              </w:rPr>
            </w:pPr>
          </w:p>
        </w:tc>
        <w:tc>
          <w:tcPr>
            <w:tcW w:w="3600" w:type="dxa"/>
            <w:tcBorders>
              <w:top w:val="single" w:sz="4" w:space="0" w:color="D9D9D9" w:themeColor="background1" w:themeShade="D9"/>
              <w:bottom w:val="single" w:sz="4" w:space="0" w:color="D9D9D9" w:themeColor="background1" w:themeShade="D9"/>
            </w:tcBorders>
            <w:vAlign w:val="center"/>
          </w:tcPr>
          <w:p w14:paraId="4E8304CE" w14:textId="77777777" w:rsidR="00463CBE" w:rsidRPr="00756E2D" w:rsidRDefault="00463CBE" w:rsidP="002F53BC">
            <w:pPr>
              <w:pStyle w:val="NoSpacing"/>
              <w:jc w:val="center"/>
              <w:rPr>
                <w:rFonts w:cs="Arial"/>
                <w:sz w:val="28"/>
                <w:szCs w:val="28"/>
              </w:rPr>
            </w:pPr>
          </w:p>
        </w:tc>
      </w:tr>
      <w:tr w:rsidR="00463CBE" w:rsidRPr="00756E2D" w14:paraId="5A2F9A2F" w14:textId="77777777" w:rsidTr="003A0BE8">
        <w:trPr>
          <w:trHeight w:val="360"/>
          <w:jc w:val="center"/>
        </w:trPr>
        <w:tc>
          <w:tcPr>
            <w:tcW w:w="3600" w:type="dxa"/>
            <w:tcBorders>
              <w:top w:val="single" w:sz="4" w:space="0" w:color="D9D9D9" w:themeColor="background1" w:themeShade="D9"/>
              <w:bottom w:val="single" w:sz="4" w:space="0" w:color="D9D9D9" w:themeColor="background1" w:themeShade="D9"/>
            </w:tcBorders>
            <w:vAlign w:val="center"/>
          </w:tcPr>
          <w:p w14:paraId="5B344E92" w14:textId="77777777" w:rsidR="00463CBE" w:rsidRPr="00756E2D" w:rsidRDefault="00463CBE" w:rsidP="002F53BC">
            <w:pPr>
              <w:pStyle w:val="NoSpacing"/>
              <w:jc w:val="center"/>
              <w:rPr>
                <w:rFonts w:cs="Arial"/>
                <w:sz w:val="28"/>
                <w:szCs w:val="28"/>
              </w:rPr>
            </w:pPr>
          </w:p>
        </w:tc>
        <w:tc>
          <w:tcPr>
            <w:tcW w:w="3600" w:type="dxa"/>
            <w:tcBorders>
              <w:top w:val="single" w:sz="4" w:space="0" w:color="D9D9D9" w:themeColor="background1" w:themeShade="D9"/>
              <w:bottom w:val="single" w:sz="4" w:space="0" w:color="D9D9D9" w:themeColor="background1" w:themeShade="D9"/>
            </w:tcBorders>
            <w:vAlign w:val="center"/>
          </w:tcPr>
          <w:p w14:paraId="00B722F1" w14:textId="77777777" w:rsidR="00463CBE" w:rsidRPr="00756E2D" w:rsidRDefault="00463CBE" w:rsidP="002F53BC">
            <w:pPr>
              <w:pStyle w:val="NoSpacing"/>
              <w:jc w:val="center"/>
              <w:rPr>
                <w:rFonts w:cs="Arial"/>
                <w:sz w:val="28"/>
                <w:szCs w:val="28"/>
              </w:rPr>
            </w:pPr>
          </w:p>
        </w:tc>
        <w:tc>
          <w:tcPr>
            <w:tcW w:w="3600" w:type="dxa"/>
            <w:tcBorders>
              <w:top w:val="single" w:sz="4" w:space="0" w:color="D9D9D9" w:themeColor="background1" w:themeShade="D9"/>
              <w:bottom w:val="single" w:sz="4" w:space="0" w:color="D9D9D9" w:themeColor="background1" w:themeShade="D9"/>
            </w:tcBorders>
            <w:vAlign w:val="center"/>
          </w:tcPr>
          <w:p w14:paraId="0CC41A3F" w14:textId="77777777" w:rsidR="00463CBE" w:rsidRPr="00756E2D" w:rsidRDefault="00463CBE" w:rsidP="002F53BC">
            <w:pPr>
              <w:pStyle w:val="NoSpacing"/>
              <w:jc w:val="center"/>
              <w:rPr>
                <w:rFonts w:cs="Arial"/>
                <w:sz w:val="28"/>
                <w:szCs w:val="28"/>
              </w:rPr>
            </w:pPr>
          </w:p>
        </w:tc>
      </w:tr>
      <w:tr w:rsidR="006C4C82" w:rsidRPr="00756E2D" w14:paraId="06A3E343" w14:textId="77777777" w:rsidTr="003A0BE8">
        <w:trPr>
          <w:trHeight w:val="360"/>
          <w:jc w:val="center"/>
        </w:trPr>
        <w:tc>
          <w:tcPr>
            <w:tcW w:w="3600" w:type="dxa"/>
            <w:tcBorders>
              <w:top w:val="single" w:sz="4" w:space="0" w:color="D9D9D9" w:themeColor="background1" w:themeShade="D9"/>
              <w:bottom w:val="single" w:sz="4" w:space="0" w:color="D9D9D9" w:themeColor="background1" w:themeShade="D9"/>
            </w:tcBorders>
            <w:vAlign w:val="center"/>
          </w:tcPr>
          <w:p w14:paraId="15F452E7" w14:textId="77777777" w:rsidR="006C4C82" w:rsidRPr="00756E2D" w:rsidRDefault="006C4C82" w:rsidP="002F53BC">
            <w:pPr>
              <w:pStyle w:val="NoSpacing"/>
              <w:jc w:val="center"/>
              <w:rPr>
                <w:rFonts w:cs="Arial"/>
                <w:sz w:val="28"/>
                <w:szCs w:val="28"/>
              </w:rPr>
            </w:pPr>
          </w:p>
        </w:tc>
        <w:tc>
          <w:tcPr>
            <w:tcW w:w="3600" w:type="dxa"/>
            <w:tcBorders>
              <w:top w:val="single" w:sz="4" w:space="0" w:color="D9D9D9" w:themeColor="background1" w:themeShade="D9"/>
              <w:bottom w:val="single" w:sz="4" w:space="0" w:color="D9D9D9" w:themeColor="background1" w:themeShade="D9"/>
            </w:tcBorders>
            <w:vAlign w:val="center"/>
          </w:tcPr>
          <w:p w14:paraId="591D1ED7" w14:textId="77777777" w:rsidR="006C4C82" w:rsidRPr="00756E2D" w:rsidRDefault="006C4C82" w:rsidP="002F53BC">
            <w:pPr>
              <w:pStyle w:val="NoSpacing"/>
              <w:jc w:val="center"/>
              <w:rPr>
                <w:rFonts w:cs="Arial"/>
                <w:sz w:val="28"/>
                <w:szCs w:val="28"/>
              </w:rPr>
            </w:pPr>
          </w:p>
        </w:tc>
        <w:tc>
          <w:tcPr>
            <w:tcW w:w="3600" w:type="dxa"/>
            <w:tcBorders>
              <w:top w:val="single" w:sz="4" w:space="0" w:color="D9D9D9" w:themeColor="background1" w:themeShade="D9"/>
              <w:bottom w:val="single" w:sz="4" w:space="0" w:color="D9D9D9" w:themeColor="background1" w:themeShade="D9"/>
            </w:tcBorders>
            <w:vAlign w:val="center"/>
          </w:tcPr>
          <w:p w14:paraId="4D3508EA" w14:textId="77777777" w:rsidR="006C4C82" w:rsidRPr="00756E2D" w:rsidRDefault="006C4C82" w:rsidP="002F53BC">
            <w:pPr>
              <w:pStyle w:val="NoSpacing"/>
              <w:jc w:val="center"/>
              <w:rPr>
                <w:rFonts w:cs="Arial"/>
                <w:sz w:val="28"/>
                <w:szCs w:val="28"/>
              </w:rPr>
            </w:pPr>
          </w:p>
        </w:tc>
      </w:tr>
      <w:tr w:rsidR="00463CBE" w:rsidRPr="00756E2D" w14:paraId="68020246" w14:textId="77777777" w:rsidTr="003A0BE8">
        <w:trPr>
          <w:trHeight w:val="360"/>
          <w:jc w:val="center"/>
        </w:trPr>
        <w:tc>
          <w:tcPr>
            <w:tcW w:w="3600" w:type="dxa"/>
            <w:tcBorders>
              <w:top w:val="single" w:sz="4" w:space="0" w:color="D9D9D9" w:themeColor="background1" w:themeShade="D9"/>
              <w:bottom w:val="single" w:sz="4" w:space="0" w:color="D9D9D9" w:themeColor="background1" w:themeShade="D9"/>
            </w:tcBorders>
            <w:vAlign w:val="center"/>
          </w:tcPr>
          <w:p w14:paraId="5C3DAF83" w14:textId="77777777" w:rsidR="00463CBE" w:rsidRPr="00756E2D" w:rsidRDefault="00463CBE" w:rsidP="002F53BC">
            <w:pPr>
              <w:pStyle w:val="NoSpacing"/>
              <w:jc w:val="center"/>
              <w:rPr>
                <w:rFonts w:cs="Arial"/>
                <w:sz w:val="28"/>
                <w:szCs w:val="28"/>
              </w:rPr>
            </w:pPr>
          </w:p>
        </w:tc>
        <w:tc>
          <w:tcPr>
            <w:tcW w:w="3600" w:type="dxa"/>
            <w:tcBorders>
              <w:top w:val="single" w:sz="4" w:space="0" w:color="D9D9D9" w:themeColor="background1" w:themeShade="D9"/>
              <w:bottom w:val="single" w:sz="4" w:space="0" w:color="D9D9D9" w:themeColor="background1" w:themeShade="D9"/>
            </w:tcBorders>
            <w:vAlign w:val="center"/>
          </w:tcPr>
          <w:p w14:paraId="45831493" w14:textId="77777777" w:rsidR="00463CBE" w:rsidRPr="00756E2D" w:rsidRDefault="00463CBE" w:rsidP="002F53BC">
            <w:pPr>
              <w:pStyle w:val="NoSpacing"/>
              <w:jc w:val="center"/>
              <w:rPr>
                <w:rFonts w:cs="Arial"/>
                <w:sz w:val="28"/>
                <w:szCs w:val="28"/>
              </w:rPr>
            </w:pPr>
          </w:p>
        </w:tc>
        <w:tc>
          <w:tcPr>
            <w:tcW w:w="3600" w:type="dxa"/>
            <w:tcBorders>
              <w:top w:val="single" w:sz="4" w:space="0" w:color="D9D9D9" w:themeColor="background1" w:themeShade="D9"/>
              <w:bottom w:val="single" w:sz="4" w:space="0" w:color="D9D9D9" w:themeColor="background1" w:themeShade="D9"/>
            </w:tcBorders>
            <w:vAlign w:val="center"/>
          </w:tcPr>
          <w:p w14:paraId="50B91907" w14:textId="77777777" w:rsidR="00463CBE" w:rsidRPr="00756E2D" w:rsidRDefault="00463CBE" w:rsidP="002F53BC">
            <w:pPr>
              <w:pStyle w:val="NoSpacing"/>
              <w:jc w:val="center"/>
              <w:rPr>
                <w:rFonts w:cs="Arial"/>
                <w:sz w:val="28"/>
                <w:szCs w:val="28"/>
              </w:rPr>
            </w:pPr>
          </w:p>
        </w:tc>
      </w:tr>
      <w:tr w:rsidR="00E516B8" w:rsidRPr="00756E2D" w14:paraId="25233982" w14:textId="77777777" w:rsidTr="003A0BE8">
        <w:trPr>
          <w:trHeight w:val="360"/>
          <w:jc w:val="center"/>
        </w:trPr>
        <w:tc>
          <w:tcPr>
            <w:tcW w:w="3600" w:type="dxa"/>
            <w:tcBorders>
              <w:top w:val="single" w:sz="4" w:space="0" w:color="D9D9D9" w:themeColor="background1" w:themeShade="D9"/>
              <w:bottom w:val="single" w:sz="4" w:space="0" w:color="D9D9D9" w:themeColor="background1" w:themeShade="D9"/>
            </w:tcBorders>
            <w:vAlign w:val="center"/>
          </w:tcPr>
          <w:p w14:paraId="061004A7" w14:textId="76C3C7DC" w:rsidR="00E516B8" w:rsidRPr="00756E2D" w:rsidRDefault="00E516B8" w:rsidP="002F53BC">
            <w:pPr>
              <w:pStyle w:val="NoSpacing"/>
              <w:jc w:val="center"/>
              <w:rPr>
                <w:rFonts w:cs="Arial"/>
                <w:sz w:val="28"/>
                <w:szCs w:val="28"/>
              </w:rPr>
            </w:pPr>
          </w:p>
        </w:tc>
        <w:tc>
          <w:tcPr>
            <w:tcW w:w="3600" w:type="dxa"/>
            <w:tcBorders>
              <w:top w:val="single" w:sz="4" w:space="0" w:color="D9D9D9" w:themeColor="background1" w:themeShade="D9"/>
              <w:bottom w:val="single" w:sz="4" w:space="0" w:color="D9D9D9" w:themeColor="background1" w:themeShade="D9"/>
            </w:tcBorders>
            <w:vAlign w:val="center"/>
          </w:tcPr>
          <w:p w14:paraId="083B7430" w14:textId="77777777" w:rsidR="00E516B8" w:rsidRPr="00756E2D" w:rsidRDefault="00E516B8" w:rsidP="002F53BC">
            <w:pPr>
              <w:pStyle w:val="NoSpacing"/>
              <w:jc w:val="center"/>
              <w:rPr>
                <w:rFonts w:cs="Arial"/>
                <w:sz w:val="28"/>
                <w:szCs w:val="28"/>
              </w:rPr>
            </w:pPr>
          </w:p>
        </w:tc>
        <w:tc>
          <w:tcPr>
            <w:tcW w:w="3600" w:type="dxa"/>
            <w:tcBorders>
              <w:top w:val="single" w:sz="4" w:space="0" w:color="D9D9D9" w:themeColor="background1" w:themeShade="D9"/>
              <w:bottom w:val="single" w:sz="4" w:space="0" w:color="D9D9D9" w:themeColor="background1" w:themeShade="D9"/>
            </w:tcBorders>
            <w:vAlign w:val="center"/>
          </w:tcPr>
          <w:p w14:paraId="2F8F3CFB" w14:textId="740563D0" w:rsidR="00E516B8" w:rsidRPr="00756E2D" w:rsidRDefault="00E516B8" w:rsidP="002F53BC">
            <w:pPr>
              <w:pStyle w:val="NoSpacing"/>
              <w:jc w:val="center"/>
              <w:rPr>
                <w:rFonts w:cs="Arial"/>
                <w:sz w:val="28"/>
                <w:szCs w:val="28"/>
              </w:rPr>
            </w:pPr>
          </w:p>
        </w:tc>
      </w:tr>
      <w:tr w:rsidR="00E516B8" w:rsidRPr="00756E2D" w14:paraId="149DA94A" w14:textId="77777777" w:rsidTr="003A0BE8">
        <w:trPr>
          <w:trHeight w:val="360"/>
          <w:jc w:val="center"/>
        </w:trPr>
        <w:tc>
          <w:tcPr>
            <w:tcW w:w="3600" w:type="dxa"/>
            <w:tcBorders>
              <w:top w:val="single" w:sz="4" w:space="0" w:color="D9D9D9" w:themeColor="background1" w:themeShade="D9"/>
              <w:bottom w:val="single" w:sz="12" w:space="0" w:color="auto"/>
            </w:tcBorders>
            <w:vAlign w:val="center"/>
          </w:tcPr>
          <w:p w14:paraId="1513D455" w14:textId="5D6E4677" w:rsidR="00E516B8" w:rsidRPr="00756E2D" w:rsidRDefault="00E516B8" w:rsidP="002F53BC">
            <w:pPr>
              <w:pStyle w:val="NoSpacing"/>
              <w:jc w:val="center"/>
              <w:rPr>
                <w:rFonts w:cs="Arial"/>
                <w:sz w:val="28"/>
                <w:szCs w:val="28"/>
              </w:rPr>
            </w:pPr>
          </w:p>
        </w:tc>
        <w:tc>
          <w:tcPr>
            <w:tcW w:w="3600" w:type="dxa"/>
            <w:tcBorders>
              <w:top w:val="single" w:sz="4" w:space="0" w:color="D9D9D9" w:themeColor="background1" w:themeShade="D9"/>
              <w:bottom w:val="single" w:sz="12" w:space="0" w:color="auto"/>
            </w:tcBorders>
            <w:vAlign w:val="center"/>
          </w:tcPr>
          <w:p w14:paraId="5713F192" w14:textId="77777777" w:rsidR="00E516B8" w:rsidRPr="00756E2D" w:rsidRDefault="00E516B8" w:rsidP="002F53BC">
            <w:pPr>
              <w:pStyle w:val="NoSpacing"/>
              <w:jc w:val="center"/>
              <w:rPr>
                <w:rFonts w:cs="Arial"/>
                <w:sz w:val="28"/>
                <w:szCs w:val="28"/>
              </w:rPr>
            </w:pPr>
          </w:p>
        </w:tc>
        <w:tc>
          <w:tcPr>
            <w:tcW w:w="3600" w:type="dxa"/>
            <w:tcBorders>
              <w:top w:val="single" w:sz="4" w:space="0" w:color="D9D9D9" w:themeColor="background1" w:themeShade="D9"/>
              <w:bottom w:val="single" w:sz="12" w:space="0" w:color="auto"/>
            </w:tcBorders>
            <w:vAlign w:val="center"/>
          </w:tcPr>
          <w:p w14:paraId="34C56AC4" w14:textId="1A970ED2" w:rsidR="00E516B8" w:rsidRPr="00756E2D" w:rsidRDefault="00E516B8" w:rsidP="002F53BC">
            <w:pPr>
              <w:pStyle w:val="NoSpacing"/>
              <w:jc w:val="center"/>
              <w:rPr>
                <w:rFonts w:cs="Arial"/>
                <w:sz w:val="28"/>
                <w:szCs w:val="28"/>
              </w:rPr>
            </w:pPr>
          </w:p>
        </w:tc>
      </w:tr>
    </w:tbl>
    <w:p w14:paraId="7ADA4C02" w14:textId="77777777" w:rsidR="00F76A98" w:rsidRPr="00756E2D" w:rsidRDefault="00A24DC9">
      <w:pPr>
        <w:rPr>
          <w:rFonts w:ascii="Arial" w:hAnsi="Arial" w:cs="Arial"/>
        </w:rPr>
      </w:pPr>
      <w:r w:rsidRPr="00756E2D">
        <w:rPr>
          <w:rFonts w:ascii="Arial" w:hAnsi="Arial" w:cs="Arial"/>
          <w:noProof/>
        </w:rPr>
        <w:drawing>
          <wp:anchor distT="0" distB="0" distL="114300" distR="114300" simplePos="0" relativeHeight="251660288" behindDoc="0" locked="0" layoutInCell="1" allowOverlap="1" wp14:anchorId="473C4829" wp14:editId="3EDE3174">
            <wp:simplePos x="0" y="0"/>
            <wp:positionH relativeFrom="margin">
              <wp:posOffset>0</wp:posOffset>
            </wp:positionH>
            <wp:positionV relativeFrom="margin">
              <wp:posOffset>4050665</wp:posOffset>
            </wp:positionV>
            <wp:extent cx="6852828" cy="4526280"/>
            <wp:effectExtent l="0" t="0" r="5715" b="7620"/>
            <wp:wrapSquare wrapText="bothSides"/>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52828" cy="4526280"/>
                    </a:xfrm>
                    <a:prstGeom prst="rect">
                      <a:avLst/>
                    </a:prstGeom>
                    <a:noFill/>
                  </pic:spPr>
                </pic:pic>
              </a:graphicData>
            </a:graphic>
            <wp14:sizeRelV relativeFrom="margin">
              <wp14:pctHeight>0</wp14:pctHeight>
            </wp14:sizeRelV>
          </wp:anchor>
        </w:drawing>
      </w:r>
    </w:p>
    <w:sectPr w:rsidR="00F76A98" w:rsidRPr="00756E2D" w:rsidSect="00195983">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CCA07" w14:textId="77777777" w:rsidR="007E5C0F" w:rsidRDefault="007E5C0F" w:rsidP="00195983">
      <w:pPr>
        <w:spacing w:after="0" w:line="240" w:lineRule="auto"/>
      </w:pPr>
      <w:r>
        <w:separator/>
      </w:r>
    </w:p>
  </w:endnote>
  <w:endnote w:type="continuationSeparator" w:id="0">
    <w:p w14:paraId="1A0F2176" w14:textId="77777777" w:rsidR="007E5C0F" w:rsidRDefault="007E5C0F" w:rsidP="001959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2FC22" w14:textId="61F562A7" w:rsidR="00195983" w:rsidRDefault="00195983">
    <w:pPr>
      <w:pStyle w:val="Footer"/>
    </w:pPr>
    <w:r>
      <w:t>Radiopharmaceutical Extravasation Characterization Worksheet</w:t>
    </w:r>
    <w:r w:rsidR="00635164">
      <w:t xml:space="preserve"> – </w:t>
    </w:r>
    <w:r w:rsidR="00E23290">
      <w:t>0</w:t>
    </w:r>
    <w:r w:rsidR="00FD1EEC">
      <w:t>4</w:t>
    </w:r>
    <w:r w:rsidR="00E23290">
      <w:t>/</w:t>
    </w:r>
    <w:r w:rsidR="004D5B89">
      <w:t>18</w:t>
    </w:r>
    <w:r w:rsidR="00E23290">
      <w:t>/2022</w:t>
    </w:r>
    <w:r>
      <w:ptab w:relativeTo="margin" w:alignment="right" w:leader="none"/>
    </w: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63AD3" w14:textId="77777777" w:rsidR="007E5C0F" w:rsidRDefault="007E5C0F" w:rsidP="00195983">
      <w:pPr>
        <w:spacing w:after="0" w:line="240" w:lineRule="auto"/>
      </w:pPr>
      <w:r>
        <w:separator/>
      </w:r>
    </w:p>
  </w:footnote>
  <w:footnote w:type="continuationSeparator" w:id="0">
    <w:p w14:paraId="14292CA8" w14:textId="77777777" w:rsidR="007E5C0F" w:rsidRDefault="007E5C0F" w:rsidP="0019598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A3B"/>
    <w:rsid w:val="000200EC"/>
    <w:rsid w:val="0002249E"/>
    <w:rsid w:val="00037DEA"/>
    <w:rsid w:val="0006404F"/>
    <w:rsid w:val="00082A5A"/>
    <w:rsid w:val="000A1024"/>
    <w:rsid w:val="000D430E"/>
    <w:rsid w:val="000F0BBD"/>
    <w:rsid w:val="001044E6"/>
    <w:rsid w:val="00110BA8"/>
    <w:rsid w:val="0012477C"/>
    <w:rsid w:val="001403E4"/>
    <w:rsid w:val="00195983"/>
    <w:rsid w:val="001B3E03"/>
    <w:rsid w:val="001D0A25"/>
    <w:rsid w:val="001E1668"/>
    <w:rsid w:val="002157F6"/>
    <w:rsid w:val="0022091E"/>
    <w:rsid w:val="00233017"/>
    <w:rsid w:val="002543C7"/>
    <w:rsid w:val="00257304"/>
    <w:rsid w:val="00291C4C"/>
    <w:rsid w:val="00297A31"/>
    <w:rsid w:val="002A2491"/>
    <w:rsid w:val="002F30E9"/>
    <w:rsid w:val="002F53BC"/>
    <w:rsid w:val="002F5B26"/>
    <w:rsid w:val="0031308A"/>
    <w:rsid w:val="003336D7"/>
    <w:rsid w:val="003361E5"/>
    <w:rsid w:val="0035509E"/>
    <w:rsid w:val="00374A9F"/>
    <w:rsid w:val="00377A49"/>
    <w:rsid w:val="003A0BE8"/>
    <w:rsid w:val="003A3A3B"/>
    <w:rsid w:val="003C582E"/>
    <w:rsid w:val="003E55E7"/>
    <w:rsid w:val="00430064"/>
    <w:rsid w:val="004310FE"/>
    <w:rsid w:val="00463CBE"/>
    <w:rsid w:val="004820D4"/>
    <w:rsid w:val="0049423E"/>
    <w:rsid w:val="004D5B89"/>
    <w:rsid w:val="004F4339"/>
    <w:rsid w:val="005341F8"/>
    <w:rsid w:val="005A09DF"/>
    <w:rsid w:val="005C0FC1"/>
    <w:rsid w:val="005C56FD"/>
    <w:rsid w:val="005E62D4"/>
    <w:rsid w:val="00602D1E"/>
    <w:rsid w:val="006207F6"/>
    <w:rsid w:val="00635164"/>
    <w:rsid w:val="00662C2A"/>
    <w:rsid w:val="00672D10"/>
    <w:rsid w:val="006843D3"/>
    <w:rsid w:val="006B3D16"/>
    <w:rsid w:val="006C4C82"/>
    <w:rsid w:val="006E757C"/>
    <w:rsid w:val="00717F27"/>
    <w:rsid w:val="00751DFA"/>
    <w:rsid w:val="00754C56"/>
    <w:rsid w:val="00756E2D"/>
    <w:rsid w:val="007632B1"/>
    <w:rsid w:val="00787A49"/>
    <w:rsid w:val="007B1B87"/>
    <w:rsid w:val="007B6D94"/>
    <w:rsid w:val="007D4CD9"/>
    <w:rsid w:val="007D4E81"/>
    <w:rsid w:val="007E5C0F"/>
    <w:rsid w:val="00806473"/>
    <w:rsid w:val="00811365"/>
    <w:rsid w:val="00823174"/>
    <w:rsid w:val="00833305"/>
    <w:rsid w:val="00852BA4"/>
    <w:rsid w:val="00861839"/>
    <w:rsid w:val="00873D57"/>
    <w:rsid w:val="008767DE"/>
    <w:rsid w:val="008A078A"/>
    <w:rsid w:val="008A70A8"/>
    <w:rsid w:val="008C1CF6"/>
    <w:rsid w:val="008E1CBF"/>
    <w:rsid w:val="009132D4"/>
    <w:rsid w:val="00921B25"/>
    <w:rsid w:val="00923919"/>
    <w:rsid w:val="009247CE"/>
    <w:rsid w:val="00930D8A"/>
    <w:rsid w:val="00972737"/>
    <w:rsid w:val="00975447"/>
    <w:rsid w:val="009A19B9"/>
    <w:rsid w:val="009B44AC"/>
    <w:rsid w:val="00A025CD"/>
    <w:rsid w:val="00A02804"/>
    <w:rsid w:val="00A24DC9"/>
    <w:rsid w:val="00A300FA"/>
    <w:rsid w:val="00A559B1"/>
    <w:rsid w:val="00A843AE"/>
    <w:rsid w:val="00AE4408"/>
    <w:rsid w:val="00AF63CF"/>
    <w:rsid w:val="00AF7585"/>
    <w:rsid w:val="00B01C75"/>
    <w:rsid w:val="00B3139B"/>
    <w:rsid w:val="00B32812"/>
    <w:rsid w:val="00B46F79"/>
    <w:rsid w:val="00B83AD7"/>
    <w:rsid w:val="00B8601B"/>
    <w:rsid w:val="00B977E0"/>
    <w:rsid w:val="00BA3B0D"/>
    <w:rsid w:val="00BC6250"/>
    <w:rsid w:val="00BD4A40"/>
    <w:rsid w:val="00BD7FAA"/>
    <w:rsid w:val="00C0499F"/>
    <w:rsid w:val="00C17B43"/>
    <w:rsid w:val="00C26333"/>
    <w:rsid w:val="00C264DA"/>
    <w:rsid w:val="00C54167"/>
    <w:rsid w:val="00C57011"/>
    <w:rsid w:val="00C61E1D"/>
    <w:rsid w:val="00C70A72"/>
    <w:rsid w:val="00C73770"/>
    <w:rsid w:val="00CA1802"/>
    <w:rsid w:val="00CB2E58"/>
    <w:rsid w:val="00CD3BE4"/>
    <w:rsid w:val="00CD6B15"/>
    <w:rsid w:val="00CF43BF"/>
    <w:rsid w:val="00D11122"/>
    <w:rsid w:val="00D335C8"/>
    <w:rsid w:val="00D37087"/>
    <w:rsid w:val="00D62E9F"/>
    <w:rsid w:val="00D80B4A"/>
    <w:rsid w:val="00DC10BE"/>
    <w:rsid w:val="00DE6D1D"/>
    <w:rsid w:val="00DF279D"/>
    <w:rsid w:val="00E23290"/>
    <w:rsid w:val="00E23C31"/>
    <w:rsid w:val="00E50833"/>
    <w:rsid w:val="00E516B8"/>
    <w:rsid w:val="00E73BB9"/>
    <w:rsid w:val="00E93E21"/>
    <w:rsid w:val="00EA7710"/>
    <w:rsid w:val="00EB4424"/>
    <w:rsid w:val="00EB5E2B"/>
    <w:rsid w:val="00EB6FCF"/>
    <w:rsid w:val="00F05D04"/>
    <w:rsid w:val="00F05D23"/>
    <w:rsid w:val="00F06629"/>
    <w:rsid w:val="00F35D0D"/>
    <w:rsid w:val="00F560BE"/>
    <w:rsid w:val="00F624F0"/>
    <w:rsid w:val="00F6535F"/>
    <w:rsid w:val="00F7111D"/>
    <w:rsid w:val="00F74DDB"/>
    <w:rsid w:val="00F76A98"/>
    <w:rsid w:val="00FD1E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72196"/>
  <w15:chartTrackingRefBased/>
  <w15:docId w15:val="{6CD244DF-D3AE-49DA-A093-545EC55E9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59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5983"/>
  </w:style>
  <w:style w:type="paragraph" w:styleId="Footer">
    <w:name w:val="footer"/>
    <w:basedOn w:val="Normal"/>
    <w:link w:val="FooterChar"/>
    <w:uiPriority w:val="99"/>
    <w:unhideWhenUsed/>
    <w:rsid w:val="001959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5983"/>
  </w:style>
  <w:style w:type="paragraph" w:styleId="NoSpacing">
    <w:name w:val="No Spacing"/>
    <w:link w:val="NoSpacingChar"/>
    <w:uiPriority w:val="1"/>
    <w:qFormat/>
    <w:rsid w:val="006B3D16"/>
    <w:pPr>
      <w:spacing w:after="0" w:line="240" w:lineRule="auto"/>
      <w:jc w:val="both"/>
    </w:pPr>
    <w:rPr>
      <w:rFonts w:ascii="Arial" w:hAnsi="Arial"/>
    </w:rPr>
  </w:style>
  <w:style w:type="table" w:styleId="TableGrid">
    <w:name w:val="Table Grid"/>
    <w:basedOn w:val="TableNormal"/>
    <w:uiPriority w:val="39"/>
    <w:rsid w:val="00F6535F"/>
    <w:pPr>
      <w:spacing w:after="0" w:line="240" w:lineRule="auto"/>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F6535F"/>
    <w:rPr>
      <w:rFonts w:ascii="Arial" w:hAnsi="Arial"/>
    </w:rPr>
  </w:style>
  <w:style w:type="character" w:styleId="PlaceholderText">
    <w:name w:val="Placeholder Text"/>
    <w:basedOn w:val="DefaultParagraphFont"/>
    <w:uiPriority w:val="99"/>
    <w:semiHidden/>
    <w:rsid w:val="004310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6080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281</Words>
  <Characters>1607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dc:creator>
  <cp:keywords/>
  <dc:description/>
  <cp:lastModifiedBy>Josh</cp:lastModifiedBy>
  <cp:revision>25</cp:revision>
  <dcterms:created xsi:type="dcterms:W3CDTF">2021-12-07T14:49:00Z</dcterms:created>
  <dcterms:modified xsi:type="dcterms:W3CDTF">2022-04-18T18:56:00Z</dcterms:modified>
</cp:coreProperties>
</file>